
<file path=[Content_Types].xml><?xml version="1.0" encoding="utf-8"?>
<Types xmlns="http://schemas.openxmlformats.org/package/2006/content-types">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5A716" w14:textId="77777777" w:rsidR="00344A2F" w:rsidRDefault="000E19ED">
      <w:bookmarkStart w:id="0" w:name="_GoBack"/>
      <w:bookmarkEnd w:id="0"/>
      <w:r>
        <w:pict w14:anchorId="2F5F1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8" o:title=""/>
            <o:lock v:ext="edit" ungrouping="t" rotation="t" cropping="t" verticies="t" text="t" grouping="t"/>
            <o:signatureline v:ext="edit" id="{C83CFA3C-858A-4DE0-BBBE-D2085751D3FB}" provid="{00000000-0000-0000-0000-000000000000}" o:suggestedsigner="РЕГ. №" issignatureline="t"/>
          </v:shape>
        </w:pict>
      </w:r>
    </w:p>
    <w:p w14:paraId="2077EFB4" w14:textId="77777777" w:rsidR="00344A2F" w:rsidRPr="00B615BF" w:rsidRDefault="00344A2F" w:rsidP="00344A2F">
      <w:pPr>
        <w:spacing w:after="0" w:line="270" w:lineRule="atLeast"/>
        <w:rPr>
          <w:rFonts w:ascii="Times New Roman" w:eastAsia="Times New Roman" w:hAnsi="Times New Roman" w:cs="Times New Roman"/>
          <w:b/>
          <w:bCs/>
          <w:color w:val="333333"/>
          <w:sz w:val="24"/>
          <w:szCs w:val="24"/>
          <w:bdr w:val="none" w:sz="0" w:space="0" w:color="auto" w:frame="1"/>
          <w:lang w:eastAsia="bg-BG"/>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132BAB">
        <w:rPr>
          <w:rFonts w:ascii="Times New Roman" w:eastAsia="Times New Roman" w:hAnsi="Times New Roman" w:cs="Times New Roman"/>
          <w:b/>
          <w:bCs/>
          <w:color w:val="333333"/>
          <w:sz w:val="24"/>
          <w:szCs w:val="24"/>
          <w:bdr w:val="none" w:sz="0" w:space="0" w:color="auto" w:frame="1"/>
          <w:lang w:eastAsia="bg-BG"/>
        </w:rPr>
        <w:t>ДО</w:t>
      </w:r>
    </w:p>
    <w:p w14:paraId="343397D8" w14:textId="77777777" w:rsidR="00344A2F" w:rsidRPr="00132BAB" w:rsidRDefault="00344A2F" w:rsidP="00344A2F">
      <w:pPr>
        <w:spacing w:after="0" w:line="270" w:lineRule="atLeast"/>
        <w:rPr>
          <w:rFonts w:ascii="Times New Roman" w:eastAsia="Times New Roman" w:hAnsi="Times New Roman" w:cs="Times New Roman"/>
          <w:b/>
          <w:bCs/>
          <w:color w:val="333333"/>
          <w:sz w:val="24"/>
          <w:szCs w:val="24"/>
          <w:bdr w:val="none" w:sz="0" w:space="0" w:color="auto" w:frame="1"/>
          <w:lang w:eastAsia="bg-BG"/>
        </w:rPr>
      </w:pPr>
      <w:r w:rsidRPr="00132BAB">
        <w:rPr>
          <w:rFonts w:ascii="Times New Roman" w:eastAsia="Times New Roman" w:hAnsi="Times New Roman" w:cs="Times New Roman"/>
          <w:b/>
          <w:bCs/>
          <w:color w:val="333333"/>
          <w:sz w:val="24"/>
          <w:szCs w:val="24"/>
          <w:bdr w:val="none" w:sz="0" w:space="0" w:color="auto" w:frame="1"/>
          <w:lang w:eastAsia="bg-BG"/>
        </w:rPr>
        <w:t xml:space="preserve">Г-ЖА </w:t>
      </w:r>
      <w:r w:rsidR="005D252E">
        <w:rPr>
          <w:rFonts w:ascii="Times New Roman" w:eastAsia="Times New Roman" w:hAnsi="Times New Roman" w:cs="Times New Roman"/>
          <w:b/>
          <w:bCs/>
          <w:color w:val="333333"/>
          <w:sz w:val="24"/>
          <w:szCs w:val="24"/>
          <w:bdr w:val="none" w:sz="0" w:space="0" w:color="auto" w:frame="1"/>
          <w:lang w:eastAsia="bg-BG"/>
        </w:rPr>
        <w:t>МИЛЯ ДИМИТРОВА</w:t>
      </w:r>
    </w:p>
    <w:p w14:paraId="3A550FF0" w14:textId="77777777" w:rsidR="005D252E" w:rsidRPr="00344A2F" w:rsidRDefault="005D252E" w:rsidP="00344A2F">
      <w:pPr>
        <w:spacing w:after="0" w:line="270" w:lineRule="atLeast"/>
        <w:rPr>
          <w:rFonts w:ascii="Times New Roman" w:eastAsia="Times New Roman" w:hAnsi="Times New Roman" w:cs="Times New Roman"/>
          <w:bCs/>
          <w:color w:val="333333"/>
          <w:sz w:val="24"/>
          <w:szCs w:val="24"/>
          <w:bdr w:val="none" w:sz="0" w:space="0" w:color="auto" w:frame="1"/>
          <w:lang w:eastAsia="bg-BG"/>
        </w:rPr>
      </w:pPr>
      <w:r>
        <w:rPr>
          <w:rFonts w:ascii="Times New Roman" w:eastAsia="Times New Roman" w:hAnsi="Times New Roman" w:cs="Times New Roman"/>
          <w:b/>
          <w:bCs/>
          <w:color w:val="333333"/>
          <w:sz w:val="24"/>
          <w:szCs w:val="24"/>
          <w:bdr w:val="none" w:sz="0" w:space="0" w:color="auto" w:frame="1"/>
          <w:lang w:eastAsia="bg-BG"/>
        </w:rPr>
        <w:t>ДИРЕКТОР</w:t>
      </w:r>
      <w:r w:rsidR="00324240">
        <w:rPr>
          <w:rFonts w:ascii="Times New Roman" w:eastAsia="Times New Roman" w:hAnsi="Times New Roman" w:cs="Times New Roman"/>
          <w:b/>
          <w:bCs/>
          <w:color w:val="333333"/>
          <w:sz w:val="24"/>
          <w:szCs w:val="24"/>
          <w:bdr w:val="none" w:sz="0" w:space="0" w:color="auto" w:frame="1"/>
          <w:lang w:eastAsia="bg-BG"/>
        </w:rPr>
        <w:t xml:space="preserve"> </w:t>
      </w:r>
      <w:r>
        <w:rPr>
          <w:rFonts w:ascii="Times New Roman" w:eastAsia="Times New Roman" w:hAnsi="Times New Roman" w:cs="Times New Roman"/>
          <w:b/>
          <w:bCs/>
          <w:color w:val="333333"/>
          <w:sz w:val="24"/>
          <w:szCs w:val="24"/>
          <w:bdr w:val="none" w:sz="0" w:space="0" w:color="auto" w:frame="1"/>
          <w:lang w:eastAsia="bg-BG"/>
        </w:rPr>
        <w:t>НА ДИРЕКЦИЯ ПИК</w:t>
      </w:r>
    </w:p>
    <w:p w14:paraId="02726BD3" w14:textId="77777777" w:rsidR="00BD2C20" w:rsidRPr="00147F4C" w:rsidRDefault="00FE37C5" w:rsidP="00344A2F">
      <w:pPr>
        <w:spacing w:after="0" w:line="270" w:lineRule="atLeast"/>
        <w:rPr>
          <w:rFonts w:ascii="Times New Roman" w:eastAsia="Times New Roman" w:hAnsi="Times New Roman" w:cs="Times New Roman"/>
          <w:bCs/>
          <w:color w:val="333333"/>
          <w:sz w:val="24"/>
          <w:szCs w:val="24"/>
          <w:bdr w:val="none" w:sz="0" w:space="0" w:color="auto" w:frame="1"/>
          <w:lang w:eastAsia="bg-BG"/>
        </w:rPr>
      </w:pPr>
      <w:r w:rsidRPr="00147F4C">
        <w:rPr>
          <w:rFonts w:ascii="Times New Roman" w:eastAsia="Times New Roman" w:hAnsi="Times New Roman" w:cs="Times New Roman"/>
          <w:bCs/>
          <w:color w:val="333333"/>
          <w:sz w:val="24"/>
          <w:szCs w:val="24"/>
          <w:bdr w:val="none" w:sz="0" w:space="0" w:color="auto" w:frame="1"/>
          <w:lang w:eastAsia="bg-BG"/>
        </w:rPr>
        <w:t>На</w:t>
      </w:r>
      <w:r w:rsidR="00BD2C20" w:rsidRPr="00147F4C">
        <w:rPr>
          <w:rFonts w:ascii="Times New Roman" w:eastAsia="Times New Roman" w:hAnsi="Times New Roman" w:cs="Times New Roman"/>
          <w:bCs/>
          <w:color w:val="333333"/>
          <w:sz w:val="24"/>
          <w:szCs w:val="24"/>
          <w:bdr w:val="none" w:sz="0" w:space="0" w:color="auto" w:frame="1"/>
          <w:lang w:eastAsia="bg-BG"/>
        </w:rPr>
        <w:t xml:space="preserve"> </w:t>
      </w:r>
      <w:r w:rsidR="00344A2F" w:rsidRPr="00147F4C">
        <w:rPr>
          <w:rFonts w:ascii="Times New Roman" w:eastAsia="Times New Roman" w:hAnsi="Times New Roman" w:cs="Times New Roman"/>
          <w:bCs/>
          <w:color w:val="333333"/>
          <w:sz w:val="24"/>
          <w:szCs w:val="24"/>
          <w:bdr w:val="none" w:sz="0" w:space="0" w:color="auto" w:frame="1"/>
          <w:lang w:eastAsia="bg-BG"/>
        </w:rPr>
        <w:t>Ваш</w:t>
      </w:r>
      <w:r w:rsidR="005D252E">
        <w:rPr>
          <w:rFonts w:ascii="Times New Roman" w:eastAsia="Times New Roman" w:hAnsi="Times New Roman" w:cs="Times New Roman"/>
          <w:bCs/>
          <w:color w:val="333333"/>
          <w:sz w:val="24"/>
          <w:szCs w:val="24"/>
          <w:bdr w:val="none" w:sz="0" w:space="0" w:color="auto" w:frame="1"/>
          <w:lang w:eastAsia="bg-BG"/>
        </w:rPr>
        <w:t xml:space="preserve"> </w:t>
      </w:r>
      <w:r w:rsidR="00BD2C20" w:rsidRPr="00147F4C">
        <w:rPr>
          <w:rFonts w:ascii="Times New Roman" w:eastAsia="Times New Roman" w:hAnsi="Times New Roman" w:cs="Times New Roman"/>
          <w:bCs/>
          <w:color w:val="333333"/>
          <w:sz w:val="24"/>
          <w:szCs w:val="24"/>
          <w:bdr w:val="none" w:sz="0" w:space="0" w:color="auto" w:frame="1"/>
          <w:lang w:eastAsia="bg-BG"/>
        </w:rPr>
        <w:t xml:space="preserve">№ </w:t>
      </w:r>
      <w:r w:rsidR="005D252E">
        <w:rPr>
          <w:rFonts w:ascii="Times New Roman" w:eastAsia="Times New Roman" w:hAnsi="Times New Roman" w:cs="Times New Roman"/>
          <w:bCs/>
          <w:color w:val="333333"/>
          <w:sz w:val="24"/>
          <w:szCs w:val="24"/>
          <w:bdr w:val="none" w:sz="0" w:space="0" w:color="auto" w:frame="1"/>
          <w:lang w:eastAsia="bg-BG"/>
        </w:rPr>
        <w:t>ЕО-3/17.07.2025 г.</w:t>
      </w:r>
    </w:p>
    <w:p w14:paraId="7A9F3B04" w14:textId="77777777" w:rsidR="00344A2F" w:rsidRDefault="00344A2F" w:rsidP="00344A2F">
      <w:pPr>
        <w:spacing w:after="0" w:line="270" w:lineRule="atLeast"/>
        <w:rPr>
          <w:rFonts w:ascii="Times New Roman" w:eastAsia="Times New Roman" w:hAnsi="Times New Roman" w:cs="Times New Roman"/>
          <w:b/>
          <w:bCs/>
          <w:color w:val="333333"/>
          <w:sz w:val="24"/>
          <w:szCs w:val="24"/>
          <w:bdr w:val="none" w:sz="0" w:space="0" w:color="auto" w:frame="1"/>
          <w:lang w:eastAsia="bg-BG"/>
        </w:rPr>
      </w:pPr>
    </w:p>
    <w:p w14:paraId="49A7FF97" w14:textId="0EAF28FB" w:rsidR="00C33778" w:rsidRDefault="00C33778" w:rsidP="00344A2F">
      <w:pPr>
        <w:spacing w:after="0" w:line="270" w:lineRule="atLeast"/>
        <w:rPr>
          <w:rFonts w:ascii="Times New Roman" w:eastAsia="Times New Roman" w:hAnsi="Times New Roman" w:cs="Times New Roman"/>
          <w:b/>
          <w:bCs/>
          <w:color w:val="333333"/>
          <w:sz w:val="24"/>
          <w:szCs w:val="24"/>
          <w:bdr w:val="none" w:sz="0" w:space="0" w:color="auto" w:frame="1"/>
          <w:lang w:eastAsia="bg-BG"/>
        </w:rPr>
      </w:pPr>
      <w:r>
        <w:rPr>
          <w:rFonts w:ascii="Times New Roman" w:eastAsia="Times New Roman" w:hAnsi="Times New Roman" w:cs="Times New Roman"/>
          <w:b/>
          <w:bCs/>
          <w:color w:val="333333"/>
          <w:sz w:val="24"/>
          <w:szCs w:val="24"/>
          <w:bdr w:val="none" w:sz="0" w:space="0" w:color="auto" w:frame="1"/>
          <w:lang w:eastAsia="bg-BG"/>
        </w:rPr>
        <w:t>К</w:t>
      </w:r>
      <w:r w:rsidR="00D5598D">
        <w:rPr>
          <w:rFonts w:ascii="Times New Roman" w:eastAsia="Times New Roman" w:hAnsi="Times New Roman" w:cs="Times New Roman"/>
          <w:b/>
          <w:bCs/>
          <w:color w:val="333333"/>
          <w:sz w:val="24"/>
          <w:szCs w:val="24"/>
          <w:bdr w:val="none" w:sz="0" w:space="0" w:color="auto" w:frame="1"/>
          <w:lang w:eastAsia="bg-BG"/>
        </w:rPr>
        <w:t>О</w:t>
      </w:r>
      <w:r>
        <w:rPr>
          <w:rFonts w:ascii="Times New Roman" w:eastAsia="Times New Roman" w:hAnsi="Times New Roman" w:cs="Times New Roman"/>
          <w:b/>
          <w:bCs/>
          <w:color w:val="333333"/>
          <w:sz w:val="24"/>
          <w:szCs w:val="24"/>
          <w:bdr w:val="none" w:sz="0" w:space="0" w:color="auto" w:frame="1"/>
          <w:lang w:eastAsia="bg-BG"/>
        </w:rPr>
        <w:t>ПИЕ:</w:t>
      </w:r>
    </w:p>
    <w:p w14:paraId="4D052D6E" w14:textId="77777777" w:rsidR="00C33778" w:rsidRDefault="00C33778" w:rsidP="00344A2F">
      <w:pPr>
        <w:spacing w:after="0" w:line="270" w:lineRule="atLeast"/>
        <w:rPr>
          <w:rFonts w:ascii="Times New Roman" w:eastAsia="Times New Roman" w:hAnsi="Times New Roman" w:cs="Times New Roman"/>
          <w:b/>
          <w:bCs/>
          <w:color w:val="333333"/>
          <w:sz w:val="24"/>
          <w:szCs w:val="24"/>
          <w:bdr w:val="none" w:sz="0" w:space="0" w:color="auto" w:frame="1"/>
          <w:lang w:eastAsia="bg-BG"/>
        </w:rPr>
      </w:pPr>
    </w:p>
    <w:p w14:paraId="5AACAC2D" w14:textId="77777777" w:rsidR="00344A2F" w:rsidRDefault="00461FD3" w:rsidP="00344A2F">
      <w:pPr>
        <w:spacing w:after="0" w:line="270" w:lineRule="atLeast"/>
        <w:rPr>
          <w:rFonts w:ascii="Times New Roman" w:eastAsia="Times New Roman" w:hAnsi="Times New Roman" w:cs="Times New Roman"/>
          <w:b/>
          <w:bCs/>
          <w:color w:val="333333"/>
          <w:sz w:val="24"/>
          <w:szCs w:val="24"/>
          <w:bdr w:val="none" w:sz="0" w:space="0" w:color="auto" w:frame="1"/>
          <w:lang w:eastAsia="bg-BG"/>
        </w:rPr>
      </w:pPr>
      <w:r>
        <w:rPr>
          <w:rFonts w:ascii="Times New Roman" w:eastAsia="Times New Roman" w:hAnsi="Times New Roman" w:cs="Times New Roman"/>
          <w:b/>
          <w:bCs/>
          <w:color w:val="333333"/>
          <w:sz w:val="24"/>
          <w:szCs w:val="24"/>
          <w:bdr w:val="none" w:sz="0" w:space="0" w:color="auto" w:frame="1"/>
          <w:lang w:eastAsia="bg-BG"/>
        </w:rPr>
        <w:t>М</w:t>
      </w:r>
      <w:r w:rsidR="00C33778">
        <w:rPr>
          <w:rFonts w:ascii="Times New Roman" w:eastAsia="Times New Roman" w:hAnsi="Times New Roman" w:cs="Times New Roman"/>
          <w:b/>
          <w:bCs/>
          <w:color w:val="333333"/>
          <w:sz w:val="24"/>
          <w:szCs w:val="24"/>
          <w:bdr w:val="none" w:sz="0" w:space="0" w:color="auto" w:frame="1"/>
          <w:lang w:eastAsia="bg-BG"/>
        </w:rPr>
        <w:t>ИНИСТЕРСТВО НА Е</w:t>
      </w:r>
      <w:r>
        <w:rPr>
          <w:rFonts w:ascii="Times New Roman" w:eastAsia="Times New Roman" w:hAnsi="Times New Roman" w:cs="Times New Roman"/>
          <w:b/>
          <w:bCs/>
          <w:color w:val="333333"/>
          <w:sz w:val="24"/>
          <w:szCs w:val="24"/>
          <w:bdr w:val="none" w:sz="0" w:space="0" w:color="auto" w:frame="1"/>
          <w:lang w:eastAsia="bg-BG"/>
        </w:rPr>
        <w:t>НЕРГЕТИКАТА</w:t>
      </w:r>
    </w:p>
    <w:p w14:paraId="2D5624AC" w14:textId="77777777" w:rsidR="00461FD3" w:rsidRPr="00461FD3" w:rsidRDefault="00461FD3" w:rsidP="00344A2F">
      <w:pPr>
        <w:spacing w:after="0" w:line="270" w:lineRule="atLeast"/>
        <w:rPr>
          <w:rFonts w:ascii="Times New Roman" w:eastAsia="Times New Roman" w:hAnsi="Times New Roman" w:cs="Times New Roman"/>
          <w:b/>
          <w:bCs/>
          <w:color w:val="333333"/>
          <w:sz w:val="24"/>
          <w:szCs w:val="24"/>
          <w:bdr w:val="none" w:sz="0" w:space="0" w:color="auto" w:frame="1"/>
          <w:lang w:eastAsia="bg-BG"/>
        </w:rPr>
      </w:pPr>
    </w:p>
    <w:p w14:paraId="5CC9AAA8" w14:textId="77777777" w:rsidR="00344A2F" w:rsidRPr="00344A2F" w:rsidRDefault="00344A2F" w:rsidP="005D252E">
      <w:pPr>
        <w:spacing w:after="0" w:line="270" w:lineRule="atLeast"/>
        <w:jc w:val="both"/>
        <w:rPr>
          <w:rFonts w:ascii="Times New Roman" w:eastAsia="Times New Roman" w:hAnsi="Times New Roman" w:cs="Times New Roman"/>
          <w:bCs/>
          <w:i/>
          <w:color w:val="333333"/>
          <w:sz w:val="24"/>
          <w:szCs w:val="24"/>
          <w:bdr w:val="none" w:sz="0" w:space="0" w:color="auto" w:frame="1"/>
          <w:lang w:eastAsia="bg-BG"/>
        </w:rPr>
      </w:pPr>
      <w:r>
        <w:rPr>
          <w:rFonts w:ascii="Times New Roman" w:eastAsia="Times New Roman" w:hAnsi="Times New Roman" w:cs="Times New Roman"/>
          <w:b/>
          <w:bCs/>
          <w:color w:val="333333"/>
          <w:sz w:val="24"/>
          <w:szCs w:val="24"/>
          <w:bdr w:val="none" w:sz="0" w:space="0" w:color="auto" w:frame="1"/>
          <w:lang w:eastAsia="bg-BG"/>
        </w:rPr>
        <w:t xml:space="preserve">Относно: </w:t>
      </w:r>
      <w:r w:rsidR="003B6B70" w:rsidRPr="003B6B70">
        <w:rPr>
          <w:rFonts w:ascii="Times New Roman" w:eastAsia="Times New Roman" w:hAnsi="Times New Roman" w:cs="Times New Roman"/>
          <w:bCs/>
          <w:i/>
          <w:color w:val="333333"/>
          <w:sz w:val="24"/>
          <w:szCs w:val="24"/>
          <w:bdr w:val="none" w:sz="0" w:space="0" w:color="auto" w:frame="1"/>
          <w:lang w:eastAsia="bg-BG"/>
        </w:rPr>
        <w:t>К</w:t>
      </w:r>
      <w:r w:rsidR="005D252E">
        <w:rPr>
          <w:rFonts w:ascii="Times New Roman" w:hAnsi="Times New Roman"/>
          <w:i/>
          <w:sz w:val="24"/>
          <w:szCs w:val="24"/>
        </w:rPr>
        <w:t xml:space="preserve">онсултации по задание за обхвата и съдържане на </w:t>
      </w:r>
      <w:r w:rsidR="003B6B70">
        <w:rPr>
          <w:rFonts w:ascii="Times New Roman" w:hAnsi="Times New Roman"/>
          <w:i/>
          <w:sz w:val="24"/>
          <w:szCs w:val="24"/>
        </w:rPr>
        <w:t>Д</w:t>
      </w:r>
      <w:r w:rsidR="00DE1D29">
        <w:rPr>
          <w:rFonts w:ascii="Times New Roman" w:hAnsi="Times New Roman"/>
          <w:i/>
          <w:sz w:val="24"/>
          <w:szCs w:val="24"/>
        </w:rPr>
        <w:t xml:space="preserve">оклад за </w:t>
      </w:r>
      <w:r w:rsidR="005D252E">
        <w:rPr>
          <w:rFonts w:ascii="Times New Roman" w:hAnsi="Times New Roman"/>
          <w:i/>
          <w:sz w:val="24"/>
          <w:szCs w:val="24"/>
        </w:rPr>
        <w:t xml:space="preserve">екологична оценка на проект на </w:t>
      </w:r>
      <w:r w:rsidR="005D252E" w:rsidRPr="00DB0AFE">
        <w:rPr>
          <w:rFonts w:ascii="Times New Roman" w:hAnsi="Times New Roman"/>
          <w:i/>
          <w:sz w:val="24"/>
          <w:szCs w:val="24"/>
        </w:rPr>
        <w:t>Интегриран план в областта на енергетиката и к</w:t>
      </w:r>
      <w:r w:rsidR="005D252E">
        <w:rPr>
          <w:rFonts w:ascii="Times New Roman" w:hAnsi="Times New Roman"/>
          <w:i/>
          <w:sz w:val="24"/>
          <w:szCs w:val="24"/>
        </w:rPr>
        <w:t>лимата на Република България (И</w:t>
      </w:r>
      <w:r w:rsidR="005D252E" w:rsidRPr="00DB0AFE">
        <w:rPr>
          <w:rFonts w:ascii="Times New Roman" w:hAnsi="Times New Roman"/>
          <w:i/>
          <w:sz w:val="24"/>
          <w:szCs w:val="24"/>
        </w:rPr>
        <w:t>ПЕК) 2021-</w:t>
      </w:r>
      <w:r w:rsidR="005D252E" w:rsidRPr="00440224">
        <w:rPr>
          <w:rFonts w:ascii="Times New Roman" w:hAnsi="Times New Roman"/>
          <w:i/>
          <w:sz w:val="24"/>
          <w:szCs w:val="24"/>
        </w:rPr>
        <w:t>2030,</w:t>
      </w:r>
      <w:r w:rsidR="005D252E" w:rsidRPr="00DB0AFE">
        <w:rPr>
          <w:rFonts w:ascii="Times New Roman" w:hAnsi="Times New Roman"/>
          <w:i/>
          <w:sz w:val="24"/>
          <w:szCs w:val="24"/>
        </w:rPr>
        <w:t xml:space="preserve"> актуализация</w:t>
      </w:r>
      <w:r w:rsidR="005D252E" w:rsidRPr="006E1C36">
        <w:rPr>
          <w:rFonts w:ascii="Times New Roman" w:hAnsi="Times New Roman"/>
          <w:i/>
          <w:sz w:val="24"/>
          <w:szCs w:val="24"/>
        </w:rPr>
        <w:t xml:space="preserve"> 2024 г. </w:t>
      </w:r>
      <w:r w:rsidR="005D252E">
        <w:rPr>
          <w:rFonts w:ascii="Times New Roman" w:hAnsi="Times New Roman"/>
          <w:i/>
          <w:sz w:val="24"/>
          <w:szCs w:val="24"/>
        </w:rPr>
        <w:t>и схема за провеждане на консултации</w:t>
      </w:r>
      <w:r w:rsidR="005D252E" w:rsidRPr="00DB12B9">
        <w:t xml:space="preserve"> </w:t>
      </w:r>
      <w:r w:rsidR="005D252E" w:rsidRPr="00DB12B9">
        <w:rPr>
          <w:rFonts w:ascii="Times New Roman" w:hAnsi="Times New Roman"/>
          <w:i/>
          <w:sz w:val="24"/>
          <w:szCs w:val="24"/>
        </w:rPr>
        <w:t xml:space="preserve">с обществеността, заинтересуваните органи и трети лица, които </w:t>
      </w:r>
      <w:r w:rsidR="00DE1D29">
        <w:rPr>
          <w:rFonts w:ascii="Times New Roman" w:hAnsi="Times New Roman"/>
          <w:i/>
          <w:sz w:val="24"/>
          <w:szCs w:val="24"/>
        </w:rPr>
        <w:t>могат</w:t>
      </w:r>
      <w:r w:rsidR="005D252E" w:rsidRPr="00DB12B9">
        <w:rPr>
          <w:rFonts w:ascii="Times New Roman" w:hAnsi="Times New Roman"/>
          <w:i/>
          <w:sz w:val="24"/>
          <w:szCs w:val="24"/>
        </w:rPr>
        <w:t xml:space="preserve"> да бъдат засегнати от плана</w:t>
      </w:r>
    </w:p>
    <w:p w14:paraId="3FA4D682" w14:textId="77777777" w:rsidR="00344A2F" w:rsidRDefault="00344A2F" w:rsidP="00344A2F">
      <w:pPr>
        <w:spacing w:after="0" w:line="270" w:lineRule="atLeast"/>
        <w:rPr>
          <w:rFonts w:ascii="Times New Roman" w:eastAsia="Times New Roman" w:hAnsi="Times New Roman" w:cs="Times New Roman"/>
          <w:b/>
          <w:bCs/>
          <w:color w:val="333333"/>
          <w:sz w:val="24"/>
          <w:szCs w:val="24"/>
          <w:bdr w:val="none" w:sz="0" w:space="0" w:color="auto" w:frame="1"/>
          <w:lang w:eastAsia="bg-BG"/>
        </w:rPr>
      </w:pPr>
    </w:p>
    <w:p w14:paraId="31C60D26" w14:textId="77777777" w:rsidR="00344A2F" w:rsidRDefault="00C33778" w:rsidP="00344A2F">
      <w:pPr>
        <w:spacing w:before="120" w:after="120" w:line="270" w:lineRule="atLeast"/>
        <w:ind w:firstLine="709"/>
        <w:rPr>
          <w:rFonts w:ascii="Times New Roman" w:eastAsia="Times New Roman" w:hAnsi="Times New Roman" w:cs="Times New Roman"/>
          <w:b/>
          <w:bCs/>
          <w:color w:val="333333"/>
          <w:sz w:val="24"/>
          <w:szCs w:val="24"/>
          <w:bdr w:val="none" w:sz="0" w:space="0" w:color="auto" w:frame="1"/>
          <w:lang w:eastAsia="bg-BG"/>
        </w:rPr>
      </w:pPr>
      <w:r>
        <w:rPr>
          <w:rFonts w:ascii="Times New Roman" w:eastAsia="Times New Roman" w:hAnsi="Times New Roman" w:cs="Times New Roman"/>
          <w:b/>
          <w:bCs/>
          <w:color w:val="333333"/>
          <w:sz w:val="24"/>
          <w:szCs w:val="24"/>
          <w:bdr w:val="none" w:sz="0" w:space="0" w:color="auto" w:frame="1"/>
          <w:lang w:eastAsia="bg-BG"/>
        </w:rPr>
        <w:t>УВАЖАЕМА ГОСПОЖ</w:t>
      </w:r>
      <w:r w:rsidR="00030B2E">
        <w:rPr>
          <w:rFonts w:ascii="Times New Roman" w:eastAsia="Times New Roman" w:hAnsi="Times New Roman" w:cs="Times New Roman"/>
          <w:b/>
          <w:bCs/>
          <w:color w:val="333333"/>
          <w:sz w:val="24"/>
          <w:szCs w:val="24"/>
          <w:bdr w:val="none" w:sz="0" w:space="0" w:color="auto" w:frame="1"/>
          <w:lang w:eastAsia="bg-BG"/>
        </w:rPr>
        <w:t xml:space="preserve">О </w:t>
      </w:r>
      <w:r w:rsidR="005D252E">
        <w:rPr>
          <w:rFonts w:ascii="Times New Roman" w:eastAsia="Times New Roman" w:hAnsi="Times New Roman" w:cs="Times New Roman"/>
          <w:b/>
          <w:bCs/>
          <w:color w:val="333333"/>
          <w:sz w:val="24"/>
          <w:szCs w:val="24"/>
          <w:bdr w:val="none" w:sz="0" w:space="0" w:color="auto" w:frame="1"/>
          <w:lang w:eastAsia="bg-BG"/>
        </w:rPr>
        <w:t>ДИМИТРОВА</w:t>
      </w:r>
      <w:r w:rsidR="00344A2F">
        <w:rPr>
          <w:rFonts w:ascii="Times New Roman" w:eastAsia="Times New Roman" w:hAnsi="Times New Roman" w:cs="Times New Roman"/>
          <w:b/>
          <w:bCs/>
          <w:color w:val="333333"/>
          <w:sz w:val="24"/>
          <w:szCs w:val="24"/>
          <w:bdr w:val="none" w:sz="0" w:space="0" w:color="auto" w:frame="1"/>
          <w:lang w:eastAsia="bg-BG"/>
        </w:rPr>
        <w:t xml:space="preserve">, </w:t>
      </w:r>
    </w:p>
    <w:p w14:paraId="4C1393D3" w14:textId="35BC72EA" w:rsidR="00501AA8" w:rsidRDefault="005D252E" w:rsidP="00030B2E">
      <w:pPr>
        <w:spacing w:before="120" w:after="120" w:line="270" w:lineRule="atLeast"/>
        <w:ind w:firstLine="709"/>
        <w:jc w:val="both"/>
        <w:rPr>
          <w:rFonts w:ascii="Times New Roman" w:eastAsia="Times New Roman" w:hAnsi="Times New Roman" w:cs="Times New Roman"/>
          <w:b/>
          <w:bCs/>
          <w:color w:val="333333"/>
          <w:sz w:val="24"/>
          <w:szCs w:val="24"/>
          <w:bdr w:val="none" w:sz="0" w:space="0" w:color="auto" w:frame="1"/>
          <w:lang w:eastAsia="bg-BG"/>
        </w:rPr>
      </w:pPr>
      <w:r w:rsidRPr="00CC04D2">
        <w:rPr>
          <w:rFonts w:ascii="Times New Roman" w:hAnsi="Times New Roman"/>
          <w:bCs/>
          <w:color w:val="333333"/>
          <w:sz w:val="24"/>
          <w:szCs w:val="24"/>
          <w:bdr w:val="none" w:sz="0" w:space="0" w:color="auto" w:frame="1"/>
          <w:lang w:eastAsia="bg-BG"/>
        </w:rPr>
        <w:t>В</w:t>
      </w:r>
      <w:r w:rsidR="00DE1D29">
        <w:rPr>
          <w:rFonts w:ascii="Times New Roman" w:hAnsi="Times New Roman"/>
          <w:bCs/>
          <w:color w:val="333333"/>
          <w:sz w:val="24"/>
          <w:szCs w:val="24"/>
          <w:bdr w:val="none" w:sz="0" w:space="0" w:color="auto" w:frame="1"/>
          <w:lang w:eastAsia="bg-BG"/>
        </w:rPr>
        <w:t xml:space="preserve"> отговор на </w:t>
      </w:r>
      <w:r w:rsidRPr="00CC04D2">
        <w:rPr>
          <w:rFonts w:ascii="Times New Roman" w:hAnsi="Times New Roman"/>
          <w:bCs/>
          <w:color w:val="333333"/>
          <w:sz w:val="24"/>
          <w:szCs w:val="24"/>
          <w:bdr w:val="none" w:sz="0" w:space="0" w:color="auto" w:frame="1"/>
          <w:lang w:eastAsia="bg-BG"/>
        </w:rPr>
        <w:t>Ваш</w:t>
      </w:r>
      <w:r w:rsidR="00501AA8">
        <w:rPr>
          <w:rFonts w:ascii="Times New Roman" w:hAnsi="Times New Roman"/>
          <w:bCs/>
          <w:color w:val="333333"/>
          <w:sz w:val="24"/>
          <w:szCs w:val="24"/>
          <w:bdr w:val="none" w:sz="0" w:space="0" w:color="auto" w:frame="1"/>
          <w:lang w:val="en-US" w:eastAsia="bg-BG"/>
        </w:rPr>
        <w:t>и</w:t>
      </w:r>
      <w:r w:rsidRPr="00CC04D2">
        <w:rPr>
          <w:rFonts w:ascii="Times New Roman" w:hAnsi="Times New Roman"/>
          <w:bCs/>
          <w:color w:val="333333"/>
          <w:sz w:val="24"/>
          <w:szCs w:val="24"/>
          <w:bdr w:val="none" w:sz="0" w:space="0" w:color="auto" w:frame="1"/>
          <w:lang w:eastAsia="bg-BG"/>
        </w:rPr>
        <w:t xml:space="preserve"> писм</w:t>
      </w:r>
      <w:r w:rsidR="00501AA8">
        <w:rPr>
          <w:rFonts w:ascii="Times New Roman" w:hAnsi="Times New Roman"/>
          <w:bCs/>
          <w:color w:val="333333"/>
          <w:sz w:val="24"/>
          <w:szCs w:val="24"/>
          <w:bdr w:val="none" w:sz="0" w:space="0" w:color="auto" w:frame="1"/>
          <w:lang w:eastAsia="bg-BG"/>
        </w:rPr>
        <w:t xml:space="preserve">а </w:t>
      </w:r>
      <w:r w:rsidRPr="00CC04D2">
        <w:rPr>
          <w:rFonts w:ascii="Times New Roman" w:hAnsi="Times New Roman"/>
          <w:bCs/>
          <w:color w:val="333333"/>
          <w:sz w:val="24"/>
          <w:szCs w:val="24"/>
          <w:bdr w:val="none" w:sz="0" w:space="0" w:color="auto" w:frame="1"/>
          <w:lang w:eastAsia="bg-BG"/>
        </w:rPr>
        <w:t xml:space="preserve">с изх. № </w:t>
      </w:r>
      <w:r w:rsidR="00501AA8">
        <w:rPr>
          <w:rFonts w:ascii="Times New Roman" w:hAnsi="Times New Roman"/>
          <w:bCs/>
          <w:color w:val="333333"/>
          <w:sz w:val="24"/>
          <w:szCs w:val="24"/>
          <w:bdr w:val="none" w:sz="0" w:space="0" w:color="auto" w:frame="1"/>
          <w:lang w:eastAsia="bg-BG"/>
        </w:rPr>
        <w:t xml:space="preserve">ЕО-3/08.07.2025 г. (с приложени нотификация по чл. 10 от Протокола за стратегическа екологична оценка към Конвенцията по оценка на въздействието върху околната среда в трансграничен контекст и </w:t>
      </w:r>
      <w:r w:rsidR="00501AA8" w:rsidRPr="00501AA8">
        <w:rPr>
          <w:rFonts w:ascii="Times New Roman" w:hAnsi="Times New Roman"/>
          <w:bCs/>
          <w:color w:val="333333"/>
          <w:sz w:val="24"/>
          <w:szCs w:val="24"/>
          <w:bdr w:val="none" w:sz="0" w:space="0" w:color="auto" w:frame="1"/>
          <w:lang w:eastAsia="bg-BG"/>
        </w:rPr>
        <w:t>проект на Интегриран план в областта на енергетиката и климата на Република България (ИПЕК) 2021-2030, актуализация 2024 г.</w:t>
      </w:r>
      <w:r w:rsidR="00501AA8">
        <w:rPr>
          <w:rFonts w:ascii="Times New Roman" w:hAnsi="Times New Roman"/>
          <w:bCs/>
          <w:color w:val="333333"/>
          <w:sz w:val="24"/>
          <w:szCs w:val="24"/>
          <w:bdr w:val="none" w:sz="0" w:space="0" w:color="auto" w:frame="1"/>
          <w:lang w:eastAsia="bg-BG"/>
        </w:rPr>
        <w:t>) и изх. №</w:t>
      </w:r>
      <w:r w:rsidR="00501AA8" w:rsidRPr="00501AA8">
        <w:rPr>
          <w:rFonts w:ascii="Times New Roman" w:hAnsi="Times New Roman"/>
          <w:bCs/>
          <w:color w:val="333333"/>
          <w:sz w:val="24"/>
          <w:szCs w:val="24"/>
          <w:bdr w:val="none" w:sz="0" w:space="0" w:color="auto" w:frame="1"/>
          <w:lang w:eastAsia="bg-BG"/>
        </w:rPr>
        <w:t xml:space="preserve"> </w:t>
      </w:r>
      <w:r w:rsidRPr="00CC04D2">
        <w:rPr>
          <w:rFonts w:ascii="Times New Roman" w:hAnsi="Times New Roman"/>
          <w:bCs/>
          <w:color w:val="333333"/>
          <w:sz w:val="24"/>
          <w:szCs w:val="24"/>
          <w:bdr w:val="none" w:sz="0" w:space="0" w:color="auto" w:frame="1"/>
          <w:lang w:eastAsia="bg-BG"/>
        </w:rPr>
        <w:t>ЕО-3/</w:t>
      </w:r>
      <w:r>
        <w:rPr>
          <w:rFonts w:ascii="Times New Roman" w:hAnsi="Times New Roman"/>
          <w:bCs/>
          <w:color w:val="333333"/>
          <w:sz w:val="24"/>
          <w:szCs w:val="24"/>
          <w:bdr w:val="none" w:sz="0" w:space="0" w:color="auto" w:frame="1"/>
          <w:lang w:eastAsia="bg-BG"/>
        </w:rPr>
        <w:t>17</w:t>
      </w:r>
      <w:r w:rsidRPr="00CC04D2">
        <w:rPr>
          <w:rFonts w:ascii="Times New Roman" w:hAnsi="Times New Roman"/>
          <w:bCs/>
          <w:color w:val="333333"/>
          <w:sz w:val="24"/>
          <w:szCs w:val="24"/>
          <w:bdr w:val="none" w:sz="0" w:space="0" w:color="auto" w:frame="1"/>
          <w:lang w:eastAsia="bg-BG"/>
        </w:rPr>
        <w:t>.07.2025</w:t>
      </w:r>
      <w:r>
        <w:rPr>
          <w:rFonts w:ascii="Times New Roman" w:hAnsi="Times New Roman"/>
          <w:bCs/>
          <w:color w:val="333333"/>
          <w:sz w:val="24"/>
          <w:szCs w:val="24"/>
          <w:bdr w:val="none" w:sz="0" w:space="0" w:color="auto" w:frame="1"/>
          <w:lang w:eastAsia="bg-BG"/>
        </w:rPr>
        <w:t xml:space="preserve"> </w:t>
      </w:r>
      <w:r w:rsidRPr="00CC04D2">
        <w:rPr>
          <w:rFonts w:ascii="Times New Roman" w:hAnsi="Times New Roman"/>
          <w:bCs/>
          <w:color w:val="333333"/>
          <w:sz w:val="24"/>
          <w:szCs w:val="24"/>
          <w:bdr w:val="none" w:sz="0" w:space="0" w:color="auto" w:frame="1"/>
          <w:lang w:eastAsia="bg-BG"/>
        </w:rPr>
        <w:t xml:space="preserve">г. </w:t>
      </w:r>
      <w:r w:rsidR="00501AA8">
        <w:rPr>
          <w:rFonts w:ascii="Times New Roman" w:hAnsi="Times New Roman"/>
          <w:bCs/>
          <w:color w:val="333333"/>
          <w:sz w:val="24"/>
          <w:szCs w:val="24"/>
          <w:bdr w:val="none" w:sz="0" w:space="0" w:color="auto" w:frame="1"/>
          <w:lang w:eastAsia="bg-BG"/>
        </w:rPr>
        <w:t>(</w:t>
      </w:r>
      <w:r w:rsidR="00DE1D29">
        <w:rPr>
          <w:rFonts w:ascii="Times New Roman" w:hAnsi="Times New Roman"/>
          <w:bCs/>
          <w:color w:val="333333"/>
          <w:sz w:val="24"/>
          <w:szCs w:val="24"/>
          <w:bdr w:val="none" w:sz="0" w:space="0" w:color="auto" w:frame="1"/>
          <w:lang w:eastAsia="bg-BG"/>
        </w:rPr>
        <w:t>с приложено задание за обхват и съдържание на доклад за екологична оценка</w:t>
      </w:r>
      <w:r w:rsidR="00501AA8">
        <w:rPr>
          <w:rFonts w:ascii="Times New Roman" w:hAnsi="Times New Roman"/>
          <w:bCs/>
          <w:color w:val="333333"/>
          <w:sz w:val="24"/>
          <w:szCs w:val="24"/>
          <w:bdr w:val="none" w:sz="0" w:space="0" w:color="auto" w:frame="1"/>
          <w:lang w:eastAsia="bg-BG"/>
        </w:rPr>
        <w:t>,</w:t>
      </w:r>
      <w:r w:rsidR="00DE1D29">
        <w:rPr>
          <w:rFonts w:ascii="Times New Roman" w:hAnsi="Times New Roman"/>
          <w:bCs/>
          <w:color w:val="333333"/>
          <w:sz w:val="24"/>
          <w:szCs w:val="24"/>
          <w:bdr w:val="none" w:sz="0" w:space="0" w:color="auto" w:frame="1"/>
          <w:lang w:eastAsia="bg-BG"/>
        </w:rPr>
        <w:t xml:space="preserve"> </w:t>
      </w:r>
      <w:r w:rsidR="00501AA8">
        <w:rPr>
          <w:rFonts w:ascii="Times New Roman" w:hAnsi="Times New Roman"/>
          <w:bCs/>
          <w:color w:val="333333"/>
          <w:sz w:val="24"/>
          <w:szCs w:val="24"/>
          <w:bdr w:val="none" w:sz="0" w:space="0" w:color="auto" w:frame="1"/>
          <w:lang w:eastAsia="bg-BG"/>
        </w:rPr>
        <w:t>проект на ИПЕК</w:t>
      </w:r>
      <w:r w:rsidR="00501AA8">
        <w:rPr>
          <w:rFonts w:ascii="Times New Roman" w:hAnsi="Times New Roman"/>
          <w:sz w:val="24"/>
          <w:szCs w:val="24"/>
        </w:rPr>
        <w:t xml:space="preserve"> </w:t>
      </w:r>
      <w:r w:rsidRPr="00CC04D2">
        <w:rPr>
          <w:rFonts w:ascii="Times New Roman" w:hAnsi="Times New Roman"/>
          <w:sz w:val="24"/>
          <w:szCs w:val="24"/>
        </w:rPr>
        <w:t>и схема за провеждане на консултации</w:t>
      </w:r>
      <w:r w:rsidR="00E81BA3">
        <w:rPr>
          <w:rFonts w:ascii="Times New Roman" w:hAnsi="Times New Roman"/>
          <w:sz w:val="24"/>
          <w:szCs w:val="24"/>
        </w:rPr>
        <w:t>)</w:t>
      </w:r>
      <w:r>
        <w:rPr>
          <w:rFonts w:ascii="Times New Roman" w:hAnsi="Times New Roman"/>
          <w:sz w:val="24"/>
          <w:szCs w:val="24"/>
        </w:rPr>
        <w:t xml:space="preserve">, </w:t>
      </w:r>
      <w:r w:rsidR="00DE1D29">
        <w:rPr>
          <w:rFonts w:ascii="Times New Roman" w:hAnsi="Times New Roman"/>
          <w:sz w:val="24"/>
          <w:szCs w:val="24"/>
        </w:rPr>
        <w:t xml:space="preserve">след преглед на документацията </w:t>
      </w:r>
      <w:r w:rsidRPr="005D252E">
        <w:rPr>
          <w:rFonts w:ascii="Times New Roman" w:hAnsi="Times New Roman"/>
          <w:sz w:val="24"/>
          <w:szCs w:val="24"/>
        </w:rPr>
        <w:t>изразява</w:t>
      </w:r>
      <w:r>
        <w:rPr>
          <w:rFonts w:ascii="Times New Roman" w:hAnsi="Times New Roman"/>
          <w:sz w:val="24"/>
          <w:szCs w:val="24"/>
        </w:rPr>
        <w:t>ме</w:t>
      </w:r>
      <w:r w:rsidR="00DE1D29">
        <w:rPr>
          <w:rFonts w:ascii="Times New Roman" w:hAnsi="Times New Roman"/>
          <w:sz w:val="24"/>
          <w:szCs w:val="24"/>
        </w:rPr>
        <w:t xml:space="preserve"> следното становище</w:t>
      </w:r>
      <w:r>
        <w:rPr>
          <w:rFonts w:ascii="Times New Roman" w:hAnsi="Times New Roman"/>
          <w:sz w:val="24"/>
          <w:szCs w:val="24"/>
        </w:rPr>
        <w:t>:</w:t>
      </w:r>
    </w:p>
    <w:p w14:paraId="32FC6AAB" w14:textId="7EDB8632" w:rsidR="00501AA8" w:rsidRPr="00AC5460" w:rsidRDefault="00E04396" w:rsidP="00AC5460">
      <w:pPr>
        <w:pStyle w:val="ListParagraph"/>
        <w:numPr>
          <w:ilvl w:val="0"/>
          <w:numId w:val="5"/>
        </w:numPr>
        <w:spacing w:before="120" w:after="120" w:line="270" w:lineRule="atLeast"/>
        <w:ind w:left="993" w:hanging="284"/>
        <w:jc w:val="both"/>
        <w:rPr>
          <w:rFonts w:ascii="Times New Roman" w:eastAsia="Times New Roman" w:hAnsi="Times New Roman" w:cs="Times New Roman"/>
          <w:b/>
          <w:bCs/>
          <w:i/>
          <w:color w:val="333333"/>
          <w:sz w:val="24"/>
          <w:szCs w:val="24"/>
          <w:bdr w:val="none" w:sz="0" w:space="0" w:color="auto" w:frame="1"/>
          <w:lang w:eastAsia="bg-BG"/>
        </w:rPr>
      </w:pPr>
      <w:r w:rsidRPr="00AC5460">
        <w:rPr>
          <w:rFonts w:ascii="Times New Roman" w:eastAsia="Times New Roman" w:hAnsi="Times New Roman" w:cs="Times New Roman"/>
          <w:b/>
          <w:bCs/>
          <w:i/>
          <w:color w:val="333333"/>
          <w:sz w:val="24"/>
          <w:szCs w:val="24"/>
          <w:bdr w:val="none" w:sz="0" w:space="0" w:color="auto" w:frame="1"/>
          <w:lang w:eastAsia="bg-BG"/>
        </w:rPr>
        <w:t>По проект на ИПЕК 2021-2030</w:t>
      </w:r>
      <w:r w:rsidR="00501AA8" w:rsidRPr="00AC5460">
        <w:rPr>
          <w:rFonts w:ascii="Times New Roman" w:eastAsia="Times New Roman" w:hAnsi="Times New Roman" w:cs="Times New Roman"/>
          <w:b/>
          <w:bCs/>
          <w:i/>
          <w:color w:val="333333"/>
          <w:sz w:val="24"/>
          <w:szCs w:val="24"/>
          <w:bdr w:val="none" w:sz="0" w:space="0" w:color="auto" w:frame="1"/>
          <w:lang w:eastAsia="bg-BG"/>
        </w:rPr>
        <w:t>:</w:t>
      </w:r>
    </w:p>
    <w:p w14:paraId="7A59627D" w14:textId="35A226D2" w:rsidR="00E04396" w:rsidRPr="00E04396" w:rsidRDefault="00E04396" w:rsidP="00E04396">
      <w:pPr>
        <w:pStyle w:val="ListParagraph"/>
        <w:numPr>
          <w:ilvl w:val="0"/>
          <w:numId w:val="6"/>
        </w:numPr>
        <w:tabs>
          <w:tab w:val="left" w:pos="709"/>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49"/>
        <w:jc w:val="both"/>
        <w:rPr>
          <w:rFonts w:ascii="Times New Roman" w:hAnsi="Times New Roman" w:cs="Courier New"/>
          <w:sz w:val="24"/>
          <w:szCs w:val="24"/>
          <w:lang w:eastAsia="bg-BG"/>
        </w:rPr>
      </w:pPr>
      <w:r w:rsidRPr="00E04396">
        <w:rPr>
          <w:rFonts w:ascii="Times New Roman" w:hAnsi="Times New Roman" w:cs="Courier New"/>
          <w:sz w:val="24"/>
          <w:szCs w:val="24"/>
          <w:lang w:eastAsia="bg-BG"/>
        </w:rPr>
        <w:t xml:space="preserve">На стр. 160, </w:t>
      </w:r>
      <w:r>
        <w:rPr>
          <w:rFonts w:ascii="Times New Roman" w:hAnsi="Times New Roman" w:cs="Courier New"/>
          <w:sz w:val="24"/>
          <w:szCs w:val="24"/>
          <w:lang w:eastAsia="bg-BG"/>
        </w:rPr>
        <w:t>в първи абзац:</w:t>
      </w:r>
    </w:p>
    <w:p w14:paraId="5224541D" w14:textId="66858503" w:rsidR="00E04396" w:rsidRPr="00E04396" w:rsidRDefault="00E04396" w:rsidP="00E04396">
      <w:pPr>
        <w:pStyle w:val="ListParagraph"/>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ascii="Times New Roman" w:hAnsi="Times New Roman" w:cs="Courier New"/>
          <w:sz w:val="24"/>
          <w:szCs w:val="24"/>
          <w:lang w:eastAsia="bg-BG"/>
        </w:rPr>
      </w:pPr>
      <w:r w:rsidRPr="00E04396">
        <w:rPr>
          <w:rFonts w:ascii="Times New Roman" w:hAnsi="Times New Roman" w:cs="Courier New"/>
          <w:sz w:val="24"/>
          <w:szCs w:val="24"/>
          <w:lang w:eastAsia="bg-BG"/>
        </w:rPr>
        <w:t xml:space="preserve">- във връзка с цитираната </w:t>
      </w:r>
      <w:r w:rsidRPr="00AC5460">
        <w:rPr>
          <w:rFonts w:ascii="Times New Roman" w:hAnsi="Times New Roman" w:cs="Courier New"/>
          <w:i/>
          <w:sz w:val="24"/>
          <w:szCs w:val="24"/>
          <w:lang w:eastAsia="bg-BG"/>
        </w:rPr>
        <w:t>„Програма за предотвратяване на отпадъците с подпрограма за предотвратяване на отпадъците от храни“</w:t>
      </w:r>
      <w:r w:rsidRPr="00E04396">
        <w:rPr>
          <w:rFonts w:ascii="Times New Roman" w:hAnsi="Times New Roman" w:cs="Courier New"/>
          <w:sz w:val="24"/>
          <w:szCs w:val="24"/>
          <w:lang w:eastAsia="bg-BG"/>
        </w:rPr>
        <w:t xml:space="preserve">, и източника на </w:t>
      </w:r>
      <w:r w:rsidRPr="00E04396">
        <w:rPr>
          <w:rFonts w:ascii="Times New Roman" w:hAnsi="Times New Roman" w:cs="Courier New"/>
          <w:sz w:val="24"/>
          <w:szCs w:val="24"/>
          <w:lang w:eastAsia="bg-BG"/>
        </w:rPr>
        <w:lastRenderedPageBreak/>
        <w:t>финансиране следва да бъде представена конкретната програма от „Програма техническа помощ 2021-2027“;</w:t>
      </w:r>
    </w:p>
    <w:p w14:paraId="7B364833" w14:textId="181F3C55" w:rsidR="00E04396" w:rsidRPr="00E04396" w:rsidRDefault="00E04396" w:rsidP="00AC5460">
      <w:pPr>
        <w:pStyle w:val="ListParagraph"/>
        <w:numPr>
          <w:ilvl w:val="0"/>
          <w:numId w:val="6"/>
        </w:numPr>
        <w:tabs>
          <w:tab w:val="left" w:pos="709"/>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49"/>
        <w:jc w:val="both"/>
        <w:rPr>
          <w:rFonts w:ascii="Times New Roman" w:hAnsi="Times New Roman" w:cs="Courier New"/>
          <w:sz w:val="24"/>
          <w:szCs w:val="24"/>
          <w:lang w:eastAsia="bg-BG"/>
        </w:rPr>
      </w:pPr>
      <w:r w:rsidRPr="00E04396">
        <w:rPr>
          <w:rFonts w:ascii="Times New Roman" w:hAnsi="Times New Roman" w:cs="Courier New"/>
          <w:sz w:val="24"/>
          <w:szCs w:val="24"/>
          <w:lang w:eastAsia="bg-BG"/>
        </w:rPr>
        <w:t>На стр. 160, втори</w:t>
      </w:r>
      <w:r w:rsidR="003C3D6F">
        <w:rPr>
          <w:rFonts w:ascii="Times New Roman" w:hAnsi="Times New Roman" w:cs="Courier New"/>
          <w:sz w:val="24"/>
          <w:szCs w:val="24"/>
          <w:lang w:eastAsia="bg-BG"/>
        </w:rPr>
        <w:t xml:space="preserve"> абзац</w:t>
      </w:r>
      <w:r w:rsidRPr="00E04396">
        <w:rPr>
          <w:rFonts w:ascii="Times New Roman" w:hAnsi="Times New Roman" w:cs="Courier New"/>
          <w:sz w:val="24"/>
          <w:szCs w:val="24"/>
          <w:lang w:eastAsia="bg-BG"/>
        </w:rPr>
        <w:t>:</w:t>
      </w:r>
    </w:p>
    <w:p w14:paraId="6C7CB580" w14:textId="77777777" w:rsidR="00E04396" w:rsidRPr="00E04396" w:rsidRDefault="00E04396" w:rsidP="00530EDC">
      <w:pPr>
        <w:pStyle w:val="ListParagraph"/>
        <w:numPr>
          <w:ilvl w:val="0"/>
          <w:numId w:val="7"/>
        </w:numPr>
        <w:tabs>
          <w:tab w:val="left" w:pos="567"/>
          <w:tab w:val="left" w:pos="709"/>
          <w:tab w:val="left" w:pos="99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Courier New"/>
          <w:sz w:val="24"/>
          <w:szCs w:val="24"/>
          <w:lang w:eastAsia="bg-BG"/>
        </w:rPr>
      </w:pPr>
      <w:r w:rsidRPr="00E04396">
        <w:rPr>
          <w:rFonts w:ascii="Times New Roman" w:hAnsi="Times New Roman" w:cs="Courier New"/>
          <w:sz w:val="24"/>
          <w:szCs w:val="24"/>
          <w:lang w:eastAsia="bg-BG"/>
        </w:rPr>
        <w:t>РИОСВ не е компетентен орган по издаване/актуализация на комплексни разрешителни;</w:t>
      </w:r>
    </w:p>
    <w:p w14:paraId="074BDBC6" w14:textId="77777777" w:rsidR="00E04396" w:rsidRPr="00E04396" w:rsidRDefault="00E04396" w:rsidP="00530EDC">
      <w:pPr>
        <w:pStyle w:val="ListParagraph"/>
        <w:numPr>
          <w:ilvl w:val="0"/>
          <w:numId w:val="7"/>
        </w:numPr>
        <w:tabs>
          <w:tab w:val="left" w:pos="709"/>
          <w:tab w:val="left" w:pos="993"/>
        </w:tabs>
        <w:overflowPunct w:val="0"/>
        <w:autoSpaceDE w:val="0"/>
        <w:autoSpaceDN w:val="0"/>
        <w:adjustRightInd w:val="0"/>
        <w:spacing w:after="0" w:line="240" w:lineRule="auto"/>
        <w:ind w:left="0" w:firstLine="709"/>
        <w:textAlignment w:val="baseline"/>
        <w:rPr>
          <w:rFonts w:ascii="Times New Roman" w:hAnsi="Times New Roman" w:cs="Courier New"/>
          <w:sz w:val="24"/>
          <w:szCs w:val="24"/>
          <w:lang w:eastAsia="bg-BG"/>
        </w:rPr>
      </w:pPr>
      <w:r w:rsidRPr="00E04396">
        <w:rPr>
          <w:rFonts w:ascii="Times New Roman" w:hAnsi="Times New Roman" w:cs="Courier New"/>
          <w:sz w:val="24"/>
          <w:szCs w:val="24"/>
          <w:lang w:eastAsia="bg-BG"/>
        </w:rPr>
        <w:t xml:space="preserve">ИАОС не е източник на финансиране; </w:t>
      </w:r>
    </w:p>
    <w:p w14:paraId="043B008B" w14:textId="73774848" w:rsidR="00E04396" w:rsidRPr="00E04396" w:rsidRDefault="00530EDC" w:rsidP="00530EDC">
      <w:pPr>
        <w:pStyle w:val="ListParagraph"/>
        <w:numPr>
          <w:ilvl w:val="0"/>
          <w:numId w:val="7"/>
        </w:numPr>
        <w:tabs>
          <w:tab w:val="left" w:pos="709"/>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Courier New"/>
          <w:sz w:val="24"/>
          <w:szCs w:val="24"/>
          <w:lang w:eastAsia="bg-BG"/>
        </w:rPr>
      </w:pPr>
      <w:r>
        <w:rPr>
          <w:rFonts w:ascii="Times New Roman" w:hAnsi="Times New Roman" w:cs="Courier New"/>
          <w:sz w:val="24"/>
          <w:szCs w:val="24"/>
          <w:lang w:eastAsia="bg-BG"/>
        </w:rPr>
        <w:t>и</w:t>
      </w:r>
      <w:r w:rsidR="00E04396" w:rsidRPr="00E04396">
        <w:rPr>
          <w:rFonts w:ascii="Times New Roman" w:hAnsi="Times New Roman" w:cs="Courier New"/>
          <w:sz w:val="24"/>
          <w:szCs w:val="24"/>
          <w:lang w:eastAsia="bg-BG"/>
        </w:rPr>
        <w:t>зготвянето на проекти на комплексни разрешителни</w:t>
      </w:r>
      <w:r w:rsidR="00193883">
        <w:rPr>
          <w:rFonts w:ascii="Times New Roman" w:hAnsi="Times New Roman" w:cs="Courier New"/>
          <w:sz w:val="24"/>
          <w:szCs w:val="24"/>
          <w:lang w:eastAsia="bg-BG"/>
        </w:rPr>
        <w:t xml:space="preserve"> (КР)</w:t>
      </w:r>
      <w:r w:rsidR="00E04396" w:rsidRPr="00E04396">
        <w:rPr>
          <w:rFonts w:ascii="Times New Roman" w:hAnsi="Times New Roman" w:cs="Courier New"/>
          <w:sz w:val="24"/>
          <w:szCs w:val="24"/>
          <w:lang w:eastAsia="bg-BG"/>
        </w:rPr>
        <w:t xml:space="preserve"> се извършва в съответствие с</w:t>
      </w:r>
      <w:r w:rsidR="00FD1BC0">
        <w:rPr>
          <w:rFonts w:ascii="Times New Roman" w:hAnsi="Times New Roman" w:cs="Courier New"/>
          <w:sz w:val="24"/>
          <w:szCs w:val="24"/>
          <w:lang w:eastAsia="bg-BG"/>
        </w:rPr>
        <w:t xml:space="preserve"> изискванията на Глава седма, раздел втори на Закона за опазване на околната среда и подзаконовата нормативна уредба към него</w:t>
      </w:r>
      <w:r w:rsidR="00E04396">
        <w:rPr>
          <w:rFonts w:ascii="Times New Roman" w:hAnsi="Times New Roman" w:cs="Courier New"/>
          <w:sz w:val="24"/>
          <w:szCs w:val="24"/>
          <w:lang w:eastAsia="bg-BG"/>
        </w:rPr>
        <w:t>.</w:t>
      </w:r>
      <w:r w:rsidR="00193883">
        <w:rPr>
          <w:rFonts w:ascii="Times New Roman" w:hAnsi="Times New Roman" w:cs="Courier New"/>
          <w:sz w:val="24"/>
          <w:szCs w:val="24"/>
          <w:lang w:eastAsia="bg-BG"/>
        </w:rPr>
        <w:t xml:space="preserve"> По отношение на включването в КР на изисквания за конкретен компонент или фактор (в случая предотвратяване на отпадъци от храни) се следва специализираното законодателство.</w:t>
      </w:r>
    </w:p>
    <w:p w14:paraId="2D6164DC" w14:textId="6BA18422" w:rsidR="00D02FFF" w:rsidRPr="00AC5460" w:rsidRDefault="00E04396" w:rsidP="00AC5460">
      <w:pPr>
        <w:spacing w:after="0" w:line="240" w:lineRule="auto"/>
        <w:ind w:firstLine="567"/>
        <w:jc w:val="both"/>
        <w:rPr>
          <w:rFonts w:ascii="Times New Roman" w:eastAsia="Times New Roman" w:hAnsi="Times New Roman" w:cs="Times New Roman"/>
          <w:b/>
          <w:bCs/>
          <w:color w:val="333333"/>
          <w:sz w:val="24"/>
          <w:szCs w:val="24"/>
          <w:bdr w:val="none" w:sz="0" w:space="0" w:color="auto" w:frame="1"/>
          <w:lang w:eastAsia="bg-BG"/>
        </w:rPr>
      </w:pPr>
      <w:r>
        <w:rPr>
          <w:rFonts w:ascii="Times New Roman" w:hAnsi="Times New Roman" w:cs="Courier New"/>
          <w:sz w:val="24"/>
          <w:szCs w:val="24"/>
          <w:lang w:eastAsia="bg-BG"/>
        </w:rPr>
        <w:t>Предвид това е необходимо т</w:t>
      </w:r>
      <w:r w:rsidRPr="00E04396">
        <w:rPr>
          <w:rFonts w:ascii="Times New Roman" w:hAnsi="Times New Roman" w:cs="Courier New"/>
          <w:sz w:val="24"/>
          <w:szCs w:val="24"/>
          <w:lang w:eastAsia="bg-BG"/>
        </w:rPr>
        <w:t>екст</w:t>
      </w:r>
      <w:r>
        <w:rPr>
          <w:rFonts w:ascii="Times New Roman" w:hAnsi="Times New Roman" w:cs="Courier New"/>
          <w:sz w:val="24"/>
          <w:szCs w:val="24"/>
          <w:lang w:eastAsia="bg-BG"/>
        </w:rPr>
        <w:t>ът</w:t>
      </w:r>
      <w:r w:rsidRPr="00E04396">
        <w:rPr>
          <w:rFonts w:ascii="Times New Roman" w:hAnsi="Times New Roman" w:cs="Courier New"/>
          <w:sz w:val="24"/>
          <w:szCs w:val="24"/>
          <w:lang w:eastAsia="bg-BG"/>
        </w:rPr>
        <w:t xml:space="preserve"> от </w:t>
      </w:r>
      <w:r w:rsidR="00530EDC">
        <w:rPr>
          <w:rFonts w:ascii="Times New Roman" w:hAnsi="Times New Roman" w:cs="Courier New"/>
          <w:sz w:val="24"/>
          <w:szCs w:val="24"/>
          <w:lang w:eastAsia="bg-BG"/>
        </w:rPr>
        <w:t xml:space="preserve">втори </w:t>
      </w:r>
      <w:r w:rsidRPr="00E04396">
        <w:rPr>
          <w:rFonts w:ascii="Times New Roman" w:hAnsi="Times New Roman" w:cs="Courier New"/>
          <w:sz w:val="24"/>
          <w:szCs w:val="24"/>
          <w:lang w:eastAsia="bg-BG"/>
        </w:rPr>
        <w:t xml:space="preserve">абзац да бъде изцяло коригиран, като се вземат предвид посочените в </w:t>
      </w:r>
      <w:r w:rsidR="00D26BDE">
        <w:rPr>
          <w:rFonts w:ascii="Times New Roman" w:hAnsi="Times New Roman" w:cs="Courier New"/>
          <w:sz w:val="24"/>
          <w:szCs w:val="24"/>
          <w:lang w:eastAsia="bg-BG"/>
        </w:rPr>
        <w:t>Националната програма за управление на отпадъците (</w:t>
      </w:r>
      <w:r w:rsidRPr="00E04396">
        <w:rPr>
          <w:rFonts w:ascii="Times New Roman" w:hAnsi="Times New Roman" w:cs="Courier New"/>
          <w:sz w:val="24"/>
          <w:szCs w:val="24"/>
          <w:lang w:eastAsia="bg-BG"/>
        </w:rPr>
        <w:t>НПУО</w:t>
      </w:r>
      <w:r w:rsidR="00D26BDE">
        <w:rPr>
          <w:rFonts w:ascii="Times New Roman" w:hAnsi="Times New Roman" w:cs="Courier New"/>
          <w:sz w:val="24"/>
          <w:szCs w:val="24"/>
          <w:lang w:eastAsia="bg-BG"/>
        </w:rPr>
        <w:t>)</w:t>
      </w:r>
      <w:r w:rsidRPr="00E04396">
        <w:rPr>
          <w:rFonts w:ascii="Times New Roman" w:hAnsi="Times New Roman" w:cs="Courier New"/>
          <w:sz w:val="24"/>
          <w:szCs w:val="24"/>
          <w:lang w:eastAsia="bg-BG"/>
        </w:rPr>
        <w:t xml:space="preserve"> 2021-2028 г. мерки, които ще бъдат изпълнявани в рамките на утвърдените бюджети на съответните отговорни министерства съобразно възможностите на държавния бюджет за съответната година.</w:t>
      </w:r>
    </w:p>
    <w:p w14:paraId="727F807A" w14:textId="77777777" w:rsidR="00EF56A7" w:rsidRPr="00EF56A7" w:rsidRDefault="00EF56A7" w:rsidP="005D252E">
      <w:pPr>
        <w:spacing w:after="0" w:line="240" w:lineRule="auto"/>
        <w:ind w:firstLine="709"/>
        <w:jc w:val="both"/>
        <w:rPr>
          <w:rFonts w:ascii="Times New Roman" w:eastAsia="Times New Roman" w:hAnsi="Times New Roman" w:cs="Times New Roman"/>
          <w:b/>
          <w:bCs/>
          <w:i/>
          <w:sz w:val="24"/>
          <w:szCs w:val="24"/>
          <w:bdr w:val="none" w:sz="0" w:space="0" w:color="auto" w:frame="1"/>
          <w:lang w:val="en-US" w:eastAsia="bg-BG"/>
        </w:rPr>
      </w:pPr>
    </w:p>
    <w:p w14:paraId="0C6722EB" w14:textId="09297EED" w:rsidR="00C14642" w:rsidRPr="00DE1D29" w:rsidRDefault="00EF56A7" w:rsidP="005D252E">
      <w:pPr>
        <w:spacing w:after="0" w:line="240" w:lineRule="auto"/>
        <w:ind w:firstLine="709"/>
        <w:jc w:val="both"/>
        <w:rPr>
          <w:rFonts w:ascii="Times New Roman" w:eastAsia="Times New Roman" w:hAnsi="Times New Roman" w:cs="Times New Roman"/>
          <w:b/>
          <w:bCs/>
          <w:i/>
          <w:sz w:val="24"/>
          <w:szCs w:val="24"/>
          <w:bdr w:val="none" w:sz="0" w:space="0" w:color="auto" w:frame="1"/>
          <w:lang w:eastAsia="bg-BG"/>
        </w:rPr>
      </w:pPr>
      <w:r>
        <w:rPr>
          <w:rFonts w:ascii="Times New Roman" w:eastAsia="Times New Roman" w:hAnsi="Times New Roman" w:cs="Times New Roman"/>
          <w:b/>
          <w:bCs/>
          <w:i/>
          <w:sz w:val="24"/>
          <w:szCs w:val="24"/>
          <w:bdr w:val="none" w:sz="0" w:space="0" w:color="auto" w:frame="1"/>
          <w:lang w:val="en-US" w:eastAsia="bg-BG"/>
        </w:rPr>
        <w:t>I</w:t>
      </w:r>
      <w:r w:rsidR="00C14642" w:rsidRPr="00DE1D29">
        <w:rPr>
          <w:rFonts w:ascii="Times New Roman" w:eastAsia="Times New Roman" w:hAnsi="Times New Roman" w:cs="Times New Roman"/>
          <w:b/>
          <w:bCs/>
          <w:i/>
          <w:sz w:val="24"/>
          <w:szCs w:val="24"/>
          <w:bdr w:val="none" w:sz="0" w:space="0" w:color="auto" w:frame="1"/>
          <w:lang w:val="en-US" w:eastAsia="bg-BG"/>
        </w:rPr>
        <w:t xml:space="preserve">I. </w:t>
      </w:r>
      <w:r w:rsidR="00C14642" w:rsidRPr="00DE1D29">
        <w:rPr>
          <w:rFonts w:ascii="Times New Roman" w:eastAsia="Times New Roman" w:hAnsi="Times New Roman" w:cs="Times New Roman"/>
          <w:b/>
          <w:bCs/>
          <w:i/>
          <w:sz w:val="24"/>
          <w:szCs w:val="24"/>
          <w:bdr w:val="none" w:sz="0" w:space="0" w:color="auto" w:frame="1"/>
          <w:lang w:eastAsia="bg-BG"/>
        </w:rPr>
        <w:t>По отношение на заданието за обхват и съдържание на ЕО на ИПЕК на Република България 2021-2030, актуализация 2024 г.</w:t>
      </w:r>
    </w:p>
    <w:p w14:paraId="6BB3406C" w14:textId="77777777" w:rsidR="00C14642" w:rsidRPr="00C14642" w:rsidRDefault="00C14642" w:rsidP="005D252E">
      <w:pPr>
        <w:spacing w:after="0" w:line="240" w:lineRule="auto"/>
        <w:ind w:firstLine="709"/>
        <w:jc w:val="both"/>
        <w:rPr>
          <w:rFonts w:ascii="Times New Roman" w:eastAsia="Times New Roman" w:hAnsi="Times New Roman" w:cs="Times New Roman"/>
          <w:bCs/>
          <w:sz w:val="24"/>
          <w:szCs w:val="24"/>
          <w:bdr w:val="none" w:sz="0" w:space="0" w:color="auto" w:frame="1"/>
          <w:lang w:eastAsia="bg-BG"/>
        </w:rPr>
      </w:pPr>
      <w:r w:rsidRPr="00C14642">
        <w:rPr>
          <w:rFonts w:ascii="Times New Roman" w:eastAsia="Times New Roman" w:hAnsi="Times New Roman" w:cs="Times New Roman"/>
          <w:bCs/>
          <w:sz w:val="24"/>
          <w:szCs w:val="24"/>
          <w:bdr w:val="none" w:sz="0" w:space="0" w:color="auto" w:frame="1"/>
          <w:lang w:eastAsia="bg-BG"/>
        </w:rPr>
        <w:t xml:space="preserve">Заданието е </w:t>
      </w:r>
      <w:r>
        <w:rPr>
          <w:rFonts w:ascii="Times New Roman" w:eastAsia="Times New Roman" w:hAnsi="Times New Roman" w:cs="Times New Roman"/>
          <w:bCs/>
          <w:sz w:val="24"/>
          <w:szCs w:val="24"/>
          <w:bdr w:val="none" w:sz="0" w:space="0" w:color="auto" w:frame="1"/>
          <w:lang w:eastAsia="bg-BG"/>
        </w:rPr>
        <w:t xml:space="preserve">изготвено при съобразяване на </w:t>
      </w:r>
      <w:r w:rsidR="00DE1D29">
        <w:rPr>
          <w:rFonts w:ascii="Times New Roman" w:eastAsia="Times New Roman" w:hAnsi="Times New Roman" w:cs="Times New Roman"/>
          <w:bCs/>
          <w:sz w:val="24"/>
          <w:szCs w:val="24"/>
          <w:bdr w:val="none" w:sz="0" w:space="0" w:color="auto" w:frame="1"/>
          <w:lang w:eastAsia="bg-BG"/>
        </w:rPr>
        <w:t xml:space="preserve">изискванията към съдържанието и обхвата на доклада за ЕО, съгласно разпоредбата на чл. 86, ал. 3 </w:t>
      </w:r>
      <w:r w:rsidR="003B6B70">
        <w:rPr>
          <w:rFonts w:ascii="Times New Roman" w:eastAsia="Times New Roman" w:hAnsi="Times New Roman" w:cs="Times New Roman"/>
          <w:bCs/>
          <w:sz w:val="24"/>
          <w:szCs w:val="24"/>
          <w:bdr w:val="none" w:sz="0" w:space="0" w:color="auto" w:frame="1"/>
          <w:lang w:eastAsia="bg-BG"/>
        </w:rPr>
        <w:t>на</w:t>
      </w:r>
      <w:r w:rsidR="00DE1D29">
        <w:rPr>
          <w:rFonts w:ascii="Times New Roman" w:eastAsia="Times New Roman" w:hAnsi="Times New Roman" w:cs="Times New Roman"/>
          <w:bCs/>
          <w:sz w:val="24"/>
          <w:szCs w:val="24"/>
          <w:bdr w:val="none" w:sz="0" w:space="0" w:color="auto" w:frame="1"/>
          <w:lang w:eastAsia="bg-BG"/>
        </w:rPr>
        <w:t xml:space="preserve"> Закона за опазване на околната среда (ЗООС) и </w:t>
      </w:r>
      <w:r>
        <w:rPr>
          <w:rFonts w:ascii="Times New Roman" w:eastAsia="Times New Roman" w:hAnsi="Times New Roman" w:cs="Times New Roman"/>
          <w:bCs/>
          <w:sz w:val="24"/>
          <w:szCs w:val="24"/>
          <w:bdr w:val="none" w:sz="0" w:space="0" w:color="auto" w:frame="1"/>
          <w:lang w:eastAsia="bg-BG"/>
        </w:rPr>
        <w:t xml:space="preserve">изискванията на Министерство на околната среда и водите (МОСВ), поставени в писмо с изх. № </w:t>
      </w:r>
      <w:r w:rsidR="00ED1311">
        <w:rPr>
          <w:rFonts w:ascii="Times New Roman" w:eastAsia="Times New Roman" w:hAnsi="Times New Roman" w:cs="Times New Roman"/>
          <w:bCs/>
          <w:sz w:val="24"/>
          <w:szCs w:val="24"/>
          <w:bdr w:val="none" w:sz="0" w:space="0" w:color="auto" w:frame="1"/>
          <w:lang w:eastAsia="bg-BG"/>
        </w:rPr>
        <w:t xml:space="preserve">ЕО-3/15.07.2024 г. </w:t>
      </w:r>
    </w:p>
    <w:p w14:paraId="56BB7222" w14:textId="77777777" w:rsidR="005D252E" w:rsidRPr="00ED1311" w:rsidRDefault="003B6B70" w:rsidP="005D252E">
      <w:pPr>
        <w:spacing w:after="0" w:line="240" w:lineRule="auto"/>
        <w:ind w:firstLine="709"/>
        <w:jc w:val="both"/>
        <w:rPr>
          <w:rFonts w:ascii="Times New Roman" w:eastAsia="Times New Roman" w:hAnsi="Times New Roman" w:cs="Times New Roman"/>
          <w:bCs/>
          <w:sz w:val="24"/>
          <w:szCs w:val="24"/>
          <w:bdr w:val="none" w:sz="0" w:space="0" w:color="auto" w:frame="1"/>
          <w:lang w:eastAsia="bg-BG"/>
        </w:rPr>
      </w:pPr>
      <w:r>
        <w:rPr>
          <w:rFonts w:ascii="Times New Roman" w:eastAsia="Times New Roman" w:hAnsi="Times New Roman" w:cs="Times New Roman"/>
          <w:bCs/>
          <w:sz w:val="24"/>
          <w:szCs w:val="24"/>
          <w:bdr w:val="none" w:sz="0" w:space="0" w:color="auto" w:frame="1"/>
          <w:lang w:eastAsia="bg-BG"/>
        </w:rPr>
        <w:t>По представената в заданието информация</w:t>
      </w:r>
      <w:r w:rsidR="00ED1311" w:rsidRPr="00ED1311">
        <w:rPr>
          <w:rFonts w:ascii="Times New Roman" w:eastAsia="Times New Roman" w:hAnsi="Times New Roman" w:cs="Times New Roman"/>
          <w:bCs/>
          <w:sz w:val="24"/>
          <w:szCs w:val="24"/>
          <w:bdr w:val="none" w:sz="0" w:space="0" w:color="auto" w:frame="1"/>
          <w:lang w:eastAsia="bg-BG"/>
        </w:rPr>
        <w:t xml:space="preserve"> имаме следните </w:t>
      </w:r>
      <w:r w:rsidR="005D252E" w:rsidRPr="00ED1311">
        <w:rPr>
          <w:rFonts w:ascii="Times New Roman" w:eastAsia="Times New Roman" w:hAnsi="Times New Roman" w:cs="Times New Roman"/>
          <w:bCs/>
          <w:sz w:val="24"/>
          <w:szCs w:val="24"/>
          <w:bdr w:val="none" w:sz="0" w:space="0" w:color="auto" w:frame="1"/>
          <w:lang w:eastAsia="bg-BG"/>
        </w:rPr>
        <w:t>бележки и пре</w:t>
      </w:r>
      <w:r>
        <w:rPr>
          <w:rFonts w:ascii="Times New Roman" w:eastAsia="Times New Roman" w:hAnsi="Times New Roman" w:cs="Times New Roman"/>
          <w:bCs/>
          <w:sz w:val="24"/>
          <w:szCs w:val="24"/>
          <w:bdr w:val="none" w:sz="0" w:space="0" w:color="auto" w:frame="1"/>
          <w:lang w:eastAsia="bg-BG"/>
        </w:rPr>
        <w:t>поръки</w:t>
      </w:r>
      <w:r w:rsidR="005D252E" w:rsidRPr="00ED1311">
        <w:rPr>
          <w:rFonts w:ascii="Times New Roman" w:eastAsia="Times New Roman" w:hAnsi="Times New Roman" w:cs="Times New Roman"/>
          <w:bCs/>
          <w:sz w:val="24"/>
          <w:szCs w:val="24"/>
          <w:bdr w:val="none" w:sz="0" w:space="0" w:color="auto" w:frame="1"/>
          <w:lang w:eastAsia="bg-BG"/>
        </w:rPr>
        <w:t>:</w:t>
      </w:r>
    </w:p>
    <w:p w14:paraId="701668C7" w14:textId="77777777" w:rsidR="00ED1311" w:rsidRPr="006E1434" w:rsidRDefault="00ED1311" w:rsidP="00ED1311">
      <w:pPr>
        <w:pStyle w:val="ListParagraph"/>
        <w:numPr>
          <w:ilvl w:val="0"/>
          <w:numId w:val="3"/>
        </w:numPr>
        <w:tabs>
          <w:tab w:val="left" w:pos="993"/>
        </w:tabs>
        <w:spacing w:after="0" w:line="240" w:lineRule="auto"/>
        <w:ind w:left="0" w:firstLine="709"/>
        <w:jc w:val="both"/>
        <w:rPr>
          <w:rFonts w:ascii="Times New Roman" w:eastAsia="Times New Roman" w:hAnsi="Times New Roman" w:cs="Times New Roman"/>
          <w:bCs/>
          <w:sz w:val="24"/>
          <w:szCs w:val="24"/>
          <w:u w:val="single"/>
          <w:bdr w:val="none" w:sz="0" w:space="0" w:color="auto" w:frame="1"/>
          <w:lang w:eastAsia="bg-BG"/>
        </w:rPr>
      </w:pPr>
      <w:r w:rsidRPr="006E1434">
        <w:rPr>
          <w:rFonts w:ascii="Times New Roman" w:eastAsia="Times New Roman" w:hAnsi="Times New Roman" w:cs="Times New Roman"/>
          <w:bCs/>
          <w:sz w:val="24"/>
          <w:szCs w:val="24"/>
          <w:u w:val="single"/>
          <w:bdr w:val="none" w:sz="0" w:space="0" w:color="auto" w:frame="1"/>
          <w:lang w:eastAsia="bg-BG"/>
        </w:rPr>
        <w:t>В</w:t>
      </w:r>
      <w:r w:rsidR="00FD7E68" w:rsidRPr="006E1434">
        <w:rPr>
          <w:rFonts w:ascii="Times New Roman" w:eastAsia="Times New Roman" w:hAnsi="Times New Roman" w:cs="Times New Roman"/>
          <w:bCs/>
          <w:sz w:val="24"/>
          <w:szCs w:val="24"/>
          <w:u w:val="single"/>
          <w:bdr w:val="none" w:sz="0" w:space="0" w:color="auto" w:frame="1"/>
          <w:lang w:eastAsia="bg-BG"/>
        </w:rPr>
        <w:t xml:space="preserve"> т. 1 „Описание на съдържанието на основните цели на ИПЕК и връзка с други съотносими планове и програми“:</w:t>
      </w:r>
    </w:p>
    <w:p w14:paraId="26BE7FBF" w14:textId="77777777" w:rsidR="00167681" w:rsidRPr="00167681" w:rsidRDefault="00167681" w:rsidP="00ED1311">
      <w:pPr>
        <w:spacing w:after="0" w:line="240" w:lineRule="auto"/>
        <w:ind w:firstLine="709"/>
        <w:jc w:val="both"/>
        <w:rPr>
          <w:rFonts w:ascii="Times New Roman" w:eastAsia="Times New Roman" w:hAnsi="Times New Roman" w:cs="Times New Roman"/>
          <w:bCs/>
          <w:sz w:val="24"/>
          <w:szCs w:val="24"/>
          <w:bdr w:val="none" w:sz="0" w:space="0" w:color="auto" w:frame="1"/>
          <w:lang w:eastAsia="bg-BG"/>
        </w:rPr>
      </w:pPr>
      <w:r w:rsidRPr="00167681">
        <w:rPr>
          <w:rFonts w:ascii="Times New Roman" w:eastAsia="Times New Roman" w:hAnsi="Times New Roman" w:cs="Times New Roman"/>
          <w:bCs/>
          <w:sz w:val="24"/>
          <w:szCs w:val="24"/>
          <w:bdr w:val="none" w:sz="0" w:space="0" w:color="auto" w:frame="1"/>
          <w:lang w:eastAsia="bg-BG"/>
        </w:rPr>
        <w:t xml:space="preserve">В т. 1.1. Основания за изготвяне на ИПЕК следва да се добави и Стратегия на ЕС за биологичното разнообразие за 2030 г., която представлява основен стратегически документ. Една от основните цели, заложени в нея, е </w:t>
      </w:r>
      <w:r w:rsidRPr="00AC5460">
        <w:rPr>
          <w:rFonts w:ascii="Times New Roman" w:eastAsia="Times New Roman" w:hAnsi="Times New Roman" w:cs="Times New Roman"/>
          <w:bCs/>
          <w:i/>
          <w:sz w:val="24"/>
          <w:szCs w:val="24"/>
          <w:bdr w:val="none" w:sz="0" w:space="0" w:color="auto" w:frame="1"/>
          <w:lang w:eastAsia="bg-BG"/>
        </w:rPr>
        <w:t>„да се гарантира, че до 2030 г. биологичното разнообразие в Европа ще поеме по пътя на възстановяването в полза за хората, планетата, климата и икономиката, което отговаря на Програмата до 2030 г. за устойчиво развитие и на целите на Парижкото споразумение относно изменението на климата“</w:t>
      </w:r>
      <w:r w:rsidRPr="00167681">
        <w:rPr>
          <w:rFonts w:ascii="Times New Roman" w:eastAsia="Times New Roman" w:hAnsi="Times New Roman" w:cs="Times New Roman"/>
          <w:bCs/>
          <w:sz w:val="24"/>
          <w:szCs w:val="24"/>
          <w:bdr w:val="none" w:sz="0" w:space="0" w:color="auto" w:frame="1"/>
          <w:lang w:eastAsia="bg-BG"/>
        </w:rPr>
        <w:t xml:space="preserve">, като в цялата стратегия изменението на климата е силно застъпено. </w:t>
      </w:r>
    </w:p>
    <w:p w14:paraId="75379A20" w14:textId="77777777" w:rsidR="00167681" w:rsidRPr="00167681" w:rsidRDefault="006955DC" w:rsidP="00167681">
      <w:pPr>
        <w:spacing w:after="0" w:line="240" w:lineRule="auto"/>
        <w:ind w:firstLine="709"/>
        <w:jc w:val="both"/>
        <w:rPr>
          <w:rFonts w:ascii="Times New Roman" w:eastAsia="Times New Roman" w:hAnsi="Times New Roman" w:cs="Times New Roman"/>
          <w:bCs/>
          <w:sz w:val="24"/>
          <w:szCs w:val="24"/>
          <w:bdr w:val="none" w:sz="0" w:space="0" w:color="auto" w:frame="1"/>
          <w:lang w:eastAsia="bg-BG"/>
        </w:rPr>
      </w:pPr>
      <w:r>
        <w:rPr>
          <w:rFonts w:ascii="Times New Roman" w:eastAsia="Times New Roman" w:hAnsi="Times New Roman" w:cs="Times New Roman"/>
          <w:bCs/>
          <w:sz w:val="24"/>
          <w:szCs w:val="24"/>
          <w:bdr w:val="none" w:sz="0" w:space="0" w:color="auto" w:frame="1"/>
          <w:lang w:eastAsia="bg-BG"/>
        </w:rPr>
        <w:t>Д</w:t>
      </w:r>
      <w:r w:rsidR="00167681" w:rsidRPr="00167681">
        <w:rPr>
          <w:rFonts w:ascii="Times New Roman" w:eastAsia="Times New Roman" w:hAnsi="Times New Roman" w:cs="Times New Roman"/>
          <w:bCs/>
          <w:sz w:val="24"/>
          <w:szCs w:val="24"/>
          <w:bdr w:val="none" w:sz="0" w:space="0" w:color="auto" w:frame="1"/>
          <w:lang w:eastAsia="bg-BG"/>
        </w:rPr>
        <w:t>а се допълни и с Регламент (ЕС) 2024/1991 на Европейския парламент и на Съвета от 24 юни 2024 година относно възстановяването на природата и за изменение на Регламент (ЕС) 2022/869. Възстановяването на екосистемите допринася и за целите на Съюза за смекчаване на изменението на климата и за адаптиране към него, като в регламента също е разгледано изменението на климата, поради което го считаме за релевантен.</w:t>
      </w:r>
    </w:p>
    <w:p w14:paraId="7120B25C" w14:textId="77777777" w:rsidR="00167681" w:rsidRPr="00167681" w:rsidRDefault="00167681" w:rsidP="00167681">
      <w:pPr>
        <w:spacing w:after="0" w:line="240" w:lineRule="auto"/>
        <w:ind w:firstLine="709"/>
        <w:jc w:val="both"/>
        <w:rPr>
          <w:rFonts w:ascii="Times New Roman" w:eastAsia="Times New Roman" w:hAnsi="Times New Roman" w:cs="Times New Roman"/>
          <w:bCs/>
          <w:sz w:val="24"/>
          <w:szCs w:val="24"/>
          <w:bdr w:val="none" w:sz="0" w:space="0" w:color="auto" w:frame="1"/>
          <w:lang w:eastAsia="bg-BG"/>
        </w:rPr>
      </w:pPr>
      <w:r w:rsidRPr="00167681">
        <w:rPr>
          <w:rFonts w:ascii="Times New Roman" w:eastAsia="Times New Roman" w:hAnsi="Times New Roman" w:cs="Times New Roman"/>
          <w:bCs/>
          <w:sz w:val="24"/>
          <w:szCs w:val="24"/>
          <w:bdr w:val="none" w:sz="0" w:space="0" w:color="auto" w:frame="1"/>
          <w:lang w:eastAsia="bg-BG"/>
        </w:rPr>
        <w:t xml:space="preserve">В т. 1.2.1.1 на стр. 18 текстът, отнасящ се за защитени зони по смисъла на Закона за биологичното разнообразие (ЗБР) да бъде заменен със следния текст: </w:t>
      </w:r>
      <w:r w:rsidRPr="00AC5460">
        <w:rPr>
          <w:rFonts w:ascii="Times New Roman" w:eastAsia="Times New Roman" w:hAnsi="Times New Roman" w:cs="Times New Roman"/>
          <w:bCs/>
          <w:i/>
          <w:sz w:val="24"/>
          <w:szCs w:val="24"/>
          <w:bdr w:val="none" w:sz="0" w:space="0" w:color="auto" w:frame="1"/>
          <w:lang w:eastAsia="bg-BG"/>
        </w:rPr>
        <w:t>„България е обявила 233 защитени зони за опазване на природните местообитания и на дивата флора и фауна, покриващи 30,3 % от територията на България, и 120 защитени зони за опазване на дивите птици, заемащи  23.1 % от територията на България. Защитените зони обхващат 41 55839 ha от територията на България, от които 3873704 ha на сушата и 2 821.35 км</w:t>
      </w:r>
      <w:r w:rsidRPr="00AC5460">
        <w:rPr>
          <w:rFonts w:ascii="Times New Roman" w:eastAsia="Times New Roman" w:hAnsi="Times New Roman" w:cs="Times New Roman"/>
          <w:bCs/>
          <w:i/>
          <w:sz w:val="24"/>
          <w:szCs w:val="24"/>
          <w:bdr w:val="none" w:sz="0" w:space="0" w:color="auto" w:frame="1"/>
          <w:vertAlign w:val="superscript"/>
          <w:lang w:eastAsia="bg-BG"/>
        </w:rPr>
        <w:t>2</w:t>
      </w:r>
      <w:r w:rsidRPr="00AC5460">
        <w:rPr>
          <w:rFonts w:ascii="Times New Roman" w:eastAsia="Times New Roman" w:hAnsi="Times New Roman" w:cs="Times New Roman"/>
          <w:bCs/>
          <w:i/>
          <w:sz w:val="24"/>
          <w:szCs w:val="24"/>
          <w:bdr w:val="none" w:sz="0" w:space="0" w:color="auto" w:frame="1"/>
          <w:lang w:eastAsia="bg-BG"/>
        </w:rPr>
        <w:t xml:space="preserve"> са акватория. Предмет на опазване в мрежата „Натура 2000“ в България са над 92 типа природни местообитания и 122 вида, различни от птици, както и 200 птици.“</w:t>
      </w:r>
      <w:r w:rsidRPr="00167681">
        <w:rPr>
          <w:rFonts w:ascii="Times New Roman" w:eastAsia="Times New Roman" w:hAnsi="Times New Roman" w:cs="Times New Roman"/>
          <w:bCs/>
          <w:sz w:val="24"/>
          <w:szCs w:val="24"/>
          <w:bdr w:val="none" w:sz="0" w:space="0" w:color="auto" w:frame="1"/>
          <w:lang w:eastAsia="bg-BG"/>
        </w:rPr>
        <w:t xml:space="preserve"> </w:t>
      </w:r>
    </w:p>
    <w:p w14:paraId="0E6773A1" w14:textId="77777777" w:rsidR="005D252E" w:rsidRPr="005D252E" w:rsidRDefault="005D252E" w:rsidP="005D252E">
      <w:pPr>
        <w:spacing w:after="0" w:line="240" w:lineRule="auto"/>
        <w:ind w:firstLine="709"/>
        <w:jc w:val="both"/>
        <w:rPr>
          <w:rFonts w:ascii="Times New Roman" w:eastAsia="Times New Roman" w:hAnsi="Times New Roman" w:cs="Times New Roman"/>
          <w:bCs/>
          <w:sz w:val="24"/>
          <w:szCs w:val="24"/>
          <w:bdr w:val="none" w:sz="0" w:space="0" w:color="auto" w:frame="1"/>
          <w:lang w:eastAsia="bg-BG"/>
        </w:rPr>
      </w:pPr>
      <w:r>
        <w:rPr>
          <w:rFonts w:ascii="Times New Roman" w:eastAsia="Times New Roman" w:hAnsi="Times New Roman" w:cs="Times New Roman"/>
          <w:bCs/>
          <w:sz w:val="24"/>
          <w:szCs w:val="24"/>
          <w:bdr w:val="none" w:sz="0" w:space="0" w:color="auto" w:frame="1"/>
          <w:lang w:eastAsia="bg-BG"/>
        </w:rPr>
        <w:t>В</w:t>
      </w:r>
      <w:r w:rsidRPr="005D252E">
        <w:rPr>
          <w:rFonts w:ascii="Times New Roman" w:eastAsia="Times New Roman" w:hAnsi="Times New Roman" w:cs="Times New Roman"/>
          <w:bCs/>
          <w:sz w:val="24"/>
          <w:szCs w:val="24"/>
          <w:bdr w:val="none" w:sz="0" w:space="0" w:color="auto" w:frame="1"/>
          <w:lang w:eastAsia="bg-BG"/>
        </w:rPr>
        <w:t xml:space="preserve"> 1.4. Връзка на ИПЕК с други съотносими планове, програми и стратегии да се разгледат и следните стратегически документи на национално равнище:</w:t>
      </w:r>
    </w:p>
    <w:p w14:paraId="31CB92DF" w14:textId="77777777" w:rsidR="005D252E" w:rsidRPr="005D252E" w:rsidRDefault="005D252E" w:rsidP="004C1DBE">
      <w:pPr>
        <w:pStyle w:val="ListParagraph"/>
        <w:numPr>
          <w:ilvl w:val="0"/>
          <w:numId w:val="1"/>
        </w:numPr>
        <w:spacing w:after="0" w:line="240" w:lineRule="auto"/>
        <w:ind w:left="993" w:hanging="284"/>
        <w:jc w:val="both"/>
        <w:rPr>
          <w:rFonts w:ascii="Times New Roman" w:eastAsia="Times New Roman" w:hAnsi="Times New Roman" w:cs="Times New Roman"/>
          <w:bCs/>
          <w:sz w:val="24"/>
          <w:szCs w:val="24"/>
          <w:bdr w:val="none" w:sz="0" w:space="0" w:color="auto" w:frame="1"/>
          <w:lang w:eastAsia="bg-BG"/>
        </w:rPr>
      </w:pPr>
      <w:r w:rsidRPr="005D252E">
        <w:rPr>
          <w:rFonts w:ascii="Times New Roman" w:eastAsia="Times New Roman" w:hAnsi="Times New Roman" w:cs="Times New Roman"/>
          <w:bCs/>
          <w:sz w:val="24"/>
          <w:szCs w:val="24"/>
          <w:bdr w:val="none" w:sz="0" w:space="0" w:color="auto" w:frame="1"/>
          <w:lang w:eastAsia="bg-BG"/>
        </w:rPr>
        <w:lastRenderedPageBreak/>
        <w:t xml:space="preserve">Морска стратегия за опазване на околната среда в морски води на Република България за периода 2022-2027 г.;  </w:t>
      </w:r>
    </w:p>
    <w:p w14:paraId="69CE555E" w14:textId="77777777" w:rsidR="005D252E" w:rsidRPr="005D252E" w:rsidRDefault="005D252E" w:rsidP="004C1DBE">
      <w:pPr>
        <w:pStyle w:val="ListParagraph"/>
        <w:numPr>
          <w:ilvl w:val="0"/>
          <w:numId w:val="1"/>
        </w:numPr>
        <w:spacing w:after="0" w:line="240" w:lineRule="auto"/>
        <w:ind w:left="993" w:hanging="284"/>
        <w:jc w:val="both"/>
        <w:rPr>
          <w:rFonts w:ascii="Times New Roman" w:eastAsia="Times New Roman" w:hAnsi="Times New Roman" w:cs="Times New Roman"/>
          <w:bCs/>
          <w:sz w:val="24"/>
          <w:szCs w:val="24"/>
          <w:bdr w:val="none" w:sz="0" w:space="0" w:color="auto" w:frame="1"/>
          <w:lang w:eastAsia="bg-BG"/>
        </w:rPr>
      </w:pPr>
      <w:r w:rsidRPr="005D252E">
        <w:rPr>
          <w:rFonts w:ascii="Times New Roman" w:eastAsia="Times New Roman" w:hAnsi="Times New Roman" w:cs="Times New Roman"/>
          <w:bCs/>
          <w:sz w:val="24"/>
          <w:szCs w:val="24"/>
          <w:bdr w:val="none" w:sz="0" w:space="0" w:color="auto" w:frame="1"/>
          <w:lang w:eastAsia="bg-BG"/>
        </w:rPr>
        <w:t>Национална рамка за приоритетни действия за Натура 2000 за периода 2021 – 2027 г.;</w:t>
      </w:r>
    </w:p>
    <w:p w14:paraId="2BADE79E" w14:textId="77777777" w:rsidR="00D02FFF" w:rsidRDefault="005D252E" w:rsidP="004C1DBE">
      <w:pPr>
        <w:pStyle w:val="ListParagraph"/>
        <w:numPr>
          <w:ilvl w:val="0"/>
          <w:numId w:val="1"/>
        </w:numPr>
        <w:spacing w:after="0" w:line="240" w:lineRule="auto"/>
        <w:ind w:left="993" w:hanging="284"/>
        <w:jc w:val="both"/>
        <w:rPr>
          <w:rFonts w:ascii="Times New Roman" w:eastAsia="Times New Roman" w:hAnsi="Times New Roman" w:cs="Times New Roman"/>
          <w:bCs/>
          <w:sz w:val="24"/>
          <w:szCs w:val="24"/>
          <w:bdr w:val="none" w:sz="0" w:space="0" w:color="auto" w:frame="1"/>
          <w:lang w:eastAsia="bg-BG"/>
        </w:rPr>
      </w:pPr>
      <w:r w:rsidRPr="005D252E">
        <w:rPr>
          <w:rFonts w:ascii="Times New Roman" w:eastAsia="Times New Roman" w:hAnsi="Times New Roman" w:cs="Times New Roman"/>
          <w:bCs/>
          <w:sz w:val="24"/>
          <w:szCs w:val="24"/>
          <w:bdr w:val="none" w:sz="0" w:space="0" w:color="auto" w:frame="1"/>
          <w:lang w:eastAsia="bg-BG"/>
        </w:rPr>
        <w:t>Национална програма за опазване, устойчиво ползване и възстановяване функциите на почвите (2020 – 2030 г.).</w:t>
      </w:r>
    </w:p>
    <w:p w14:paraId="499B6486" w14:textId="2B7CE5CB" w:rsidR="004C1DBE" w:rsidRDefault="00FD7E68" w:rsidP="00441D43">
      <w:pPr>
        <w:tabs>
          <w:tab w:val="left" w:pos="6521"/>
        </w:tabs>
        <w:spacing w:after="0" w:line="240" w:lineRule="auto"/>
        <w:ind w:firstLine="708"/>
        <w:jc w:val="both"/>
        <w:rPr>
          <w:rFonts w:ascii="Times New Roman" w:eastAsia="Times New Roman" w:hAnsi="Times New Roman" w:cs="Times New Roman"/>
          <w:bCs/>
          <w:sz w:val="24"/>
          <w:szCs w:val="24"/>
          <w:bdr w:val="none" w:sz="0" w:space="0" w:color="auto" w:frame="1"/>
          <w:lang w:eastAsia="bg-BG"/>
        </w:rPr>
      </w:pPr>
      <w:r w:rsidRPr="00FD7E68">
        <w:rPr>
          <w:rFonts w:ascii="Times New Roman" w:eastAsia="Times New Roman" w:hAnsi="Times New Roman" w:cs="Times New Roman"/>
          <w:bCs/>
          <w:sz w:val="24"/>
          <w:szCs w:val="24"/>
          <w:bdr w:val="none" w:sz="0" w:space="0" w:color="auto" w:frame="1"/>
          <w:lang w:eastAsia="bg-BG"/>
        </w:rPr>
        <w:t>В точка 1.2.2.1. Измерение „Декарбонизация“, Сектор Енергетика (стр.</w:t>
      </w:r>
      <w:r w:rsidR="004B4B74">
        <w:rPr>
          <w:rFonts w:ascii="Times New Roman" w:eastAsia="Times New Roman" w:hAnsi="Times New Roman" w:cs="Times New Roman"/>
          <w:bCs/>
          <w:sz w:val="24"/>
          <w:szCs w:val="24"/>
          <w:bdr w:val="none" w:sz="0" w:space="0" w:color="auto" w:frame="1"/>
          <w:lang w:eastAsia="bg-BG"/>
        </w:rPr>
        <w:t xml:space="preserve"> </w:t>
      </w:r>
      <w:r w:rsidRPr="00FD7E68">
        <w:rPr>
          <w:rFonts w:ascii="Times New Roman" w:eastAsia="Times New Roman" w:hAnsi="Times New Roman" w:cs="Times New Roman"/>
          <w:bCs/>
          <w:sz w:val="24"/>
          <w:szCs w:val="24"/>
          <w:bdr w:val="none" w:sz="0" w:space="0" w:color="auto" w:frame="1"/>
          <w:lang w:eastAsia="bg-BG"/>
        </w:rPr>
        <w:t xml:space="preserve">54 и 55) са изброени мерки, които имат </w:t>
      </w:r>
      <w:r w:rsidRPr="00D81C9A">
        <w:rPr>
          <w:rFonts w:ascii="Times New Roman" w:eastAsia="Times New Roman" w:hAnsi="Times New Roman" w:cs="Times New Roman"/>
          <w:bCs/>
          <w:sz w:val="24"/>
          <w:szCs w:val="24"/>
          <w:bdr w:val="none" w:sz="0" w:space="0" w:color="auto" w:frame="1"/>
          <w:lang w:eastAsia="bg-BG"/>
        </w:rPr>
        <w:t xml:space="preserve">косвено положително въздействие върху намаляването на парникови газове. </w:t>
      </w:r>
      <w:r w:rsidR="00D81C9A" w:rsidRPr="00D81C9A">
        <w:rPr>
          <w:rFonts w:ascii="Times New Roman" w:eastAsia="Times New Roman" w:hAnsi="Times New Roman" w:cs="Times New Roman"/>
          <w:bCs/>
          <w:sz w:val="24"/>
          <w:szCs w:val="24"/>
          <w:bdr w:val="none" w:sz="0" w:space="0" w:color="auto" w:frame="1"/>
          <w:lang w:eastAsia="bg-BG"/>
        </w:rPr>
        <w:t xml:space="preserve">Включването на </w:t>
      </w:r>
      <w:r w:rsidR="00D81C9A" w:rsidRPr="00D83A6D">
        <w:rPr>
          <w:rFonts w:ascii="Times New Roman" w:eastAsia="Times New Roman" w:hAnsi="Times New Roman" w:cs="Times New Roman"/>
          <w:bCs/>
          <w:sz w:val="24"/>
          <w:szCs w:val="24"/>
          <w:bdr w:val="none" w:sz="0" w:space="0" w:color="auto" w:frame="1"/>
          <w:lang w:eastAsia="bg-BG"/>
        </w:rPr>
        <w:t>м</w:t>
      </w:r>
      <w:r w:rsidRPr="00D83A6D">
        <w:rPr>
          <w:rFonts w:ascii="Times New Roman" w:eastAsia="Times New Roman" w:hAnsi="Times New Roman" w:cs="Times New Roman"/>
          <w:bCs/>
          <w:sz w:val="24"/>
          <w:szCs w:val="24"/>
          <w:bdr w:val="none" w:sz="0" w:space="0" w:color="auto" w:frame="1"/>
          <w:lang w:eastAsia="bg-BG"/>
        </w:rPr>
        <w:t xml:space="preserve">ярката </w:t>
      </w:r>
      <w:r w:rsidRPr="00AC5460">
        <w:rPr>
          <w:rFonts w:ascii="Times New Roman" w:eastAsia="Times New Roman" w:hAnsi="Times New Roman" w:cs="Times New Roman"/>
          <w:bCs/>
          <w:i/>
          <w:sz w:val="24"/>
          <w:szCs w:val="24"/>
          <w:bdr w:val="none" w:sz="0" w:space="0" w:color="auto" w:frame="1"/>
          <w:lang w:eastAsia="bg-BG"/>
        </w:rPr>
        <w:t>„Ускоряване на датата, на която да влезе в сила Регламентът за екодизайна 2015/1185“</w:t>
      </w:r>
      <w:r w:rsidRPr="00D83A6D">
        <w:rPr>
          <w:rFonts w:ascii="Times New Roman" w:eastAsia="Times New Roman" w:hAnsi="Times New Roman" w:cs="Times New Roman"/>
          <w:bCs/>
          <w:sz w:val="24"/>
          <w:szCs w:val="24"/>
          <w:bdr w:val="none" w:sz="0" w:space="0" w:color="auto" w:frame="1"/>
          <w:lang w:eastAsia="bg-BG"/>
        </w:rPr>
        <w:t xml:space="preserve"> </w:t>
      </w:r>
      <w:r w:rsidR="00441D43" w:rsidRPr="00D83A6D">
        <w:rPr>
          <w:rFonts w:ascii="Times New Roman" w:eastAsia="Times New Roman" w:hAnsi="Times New Roman" w:cs="Times New Roman"/>
          <w:bCs/>
          <w:sz w:val="24"/>
          <w:szCs w:val="24"/>
          <w:bdr w:val="none" w:sz="0" w:space="0" w:color="auto" w:frame="1"/>
          <w:lang w:eastAsia="bg-BG"/>
        </w:rPr>
        <w:t>е некоректн</w:t>
      </w:r>
      <w:r w:rsidR="00D81C9A" w:rsidRPr="00D83A6D">
        <w:rPr>
          <w:rFonts w:ascii="Times New Roman" w:eastAsia="Times New Roman" w:hAnsi="Times New Roman" w:cs="Times New Roman"/>
          <w:bCs/>
          <w:sz w:val="24"/>
          <w:szCs w:val="24"/>
          <w:bdr w:val="none" w:sz="0" w:space="0" w:color="auto" w:frame="1"/>
          <w:lang w:eastAsia="bg-BG"/>
        </w:rPr>
        <w:t>о</w:t>
      </w:r>
      <w:r w:rsidR="00441D43" w:rsidRPr="00D83A6D">
        <w:rPr>
          <w:rFonts w:ascii="Times New Roman" w:eastAsia="Times New Roman" w:hAnsi="Times New Roman" w:cs="Times New Roman"/>
          <w:bCs/>
          <w:sz w:val="24"/>
          <w:szCs w:val="24"/>
          <w:bdr w:val="none" w:sz="0" w:space="0" w:color="auto" w:frame="1"/>
          <w:lang w:eastAsia="bg-BG"/>
        </w:rPr>
        <w:t xml:space="preserve">, тъй като същата </w:t>
      </w:r>
      <w:r w:rsidRPr="00D83A6D">
        <w:rPr>
          <w:rFonts w:ascii="Times New Roman" w:eastAsia="Times New Roman" w:hAnsi="Times New Roman" w:cs="Times New Roman"/>
          <w:bCs/>
          <w:sz w:val="24"/>
          <w:szCs w:val="24"/>
          <w:bdr w:val="none" w:sz="0" w:space="0" w:color="auto" w:frame="1"/>
          <w:lang w:eastAsia="bg-BG"/>
        </w:rPr>
        <w:t xml:space="preserve">не се </w:t>
      </w:r>
      <w:r w:rsidR="00D81C9A" w:rsidRPr="00D83A6D">
        <w:rPr>
          <w:rFonts w:ascii="Times New Roman" w:eastAsia="Times New Roman" w:hAnsi="Times New Roman" w:cs="Times New Roman"/>
          <w:bCs/>
          <w:sz w:val="24"/>
          <w:szCs w:val="24"/>
          <w:bdr w:val="none" w:sz="0" w:space="0" w:color="auto" w:frame="1"/>
          <w:lang w:eastAsia="bg-BG"/>
        </w:rPr>
        <w:t xml:space="preserve">е </w:t>
      </w:r>
      <w:r w:rsidRPr="00D83A6D">
        <w:rPr>
          <w:rFonts w:ascii="Times New Roman" w:eastAsia="Times New Roman" w:hAnsi="Times New Roman" w:cs="Times New Roman"/>
          <w:bCs/>
          <w:sz w:val="24"/>
          <w:szCs w:val="24"/>
          <w:bdr w:val="none" w:sz="0" w:space="0" w:color="auto" w:frame="1"/>
          <w:lang w:eastAsia="bg-BG"/>
        </w:rPr>
        <w:t>осъществи</w:t>
      </w:r>
      <w:r w:rsidR="00D81C9A" w:rsidRPr="00D83A6D">
        <w:rPr>
          <w:rFonts w:ascii="Times New Roman" w:eastAsia="Times New Roman" w:hAnsi="Times New Roman" w:cs="Times New Roman"/>
          <w:bCs/>
          <w:sz w:val="24"/>
          <w:szCs w:val="24"/>
          <w:bdr w:val="none" w:sz="0" w:space="0" w:color="auto" w:frame="1"/>
          <w:lang w:eastAsia="bg-BG"/>
        </w:rPr>
        <w:t>ла</w:t>
      </w:r>
      <w:r w:rsidRPr="00D83A6D">
        <w:rPr>
          <w:rFonts w:ascii="Times New Roman" w:eastAsia="Times New Roman" w:hAnsi="Times New Roman" w:cs="Times New Roman"/>
          <w:bCs/>
          <w:sz w:val="24"/>
          <w:szCs w:val="24"/>
          <w:bdr w:val="none" w:sz="0" w:space="0" w:color="auto" w:frame="1"/>
          <w:lang w:eastAsia="bg-BG"/>
        </w:rPr>
        <w:t>.</w:t>
      </w:r>
      <w:r w:rsidRPr="00D81C9A">
        <w:rPr>
          <w:rFonts w:ascii="Times New Roman" w:eastAsia="Times New Roman" w:hAnsi="Times New Roman" w:cs="Times New Roman"/>
          <w:bCs/>
          <w:sz w:val="24"/>
          <w:szCs w:val="24"/>
          <w:bdr w:val="none" w:sz="0" w:space="0" w:color="auto" w:frame="1"/>
          <w:lang w:eastAsia="bg-BG"/>
        </w:rPr>
        <w:t xml:space="preserve"> </w:t>
      </w:r>
      <w:r w:rsidR="00441D43" w:rsidRPr="00D81C9A">
        <w:rPr>
          <w:rFonts w:ascii="Times New Roman" w:eastAsia="Times New Roman" w:hAnsi="Times New Roman" w:cs="Times New Roman"/>
          <w:bCs/>
          <w:sz w:val="24"/>
          <w:szCs w:val="24"/>
          <w:bdr w:val="none" w:sz="0" w:space="0" w:color="auto" w:frame="1"/>
          <w:lang w:eastAsia="bg-BG"/>
        </w:rPr>
        <w:t>Подробна и</w:t>
      </w:r>
      <w:r w:rsidRPr="00D81C9A">
        <w:rPr>
          <w:rFonts w:ascii="Times New Roman" w:eastAsia="Times New Roman" w:hAnsi="Times New Roman" w:cs="Times New Roman"/>
          <w:bCs/>
          <w:sz w:val="24"/>
          <w:szCs w:val="24"/>
          <w:bdr w:val="none" w:sz="0" w:space="0" w:color="auto" w:frame="1"/>
          <w:lang w:eastAsia="bg-BG"/>
        </w:rPr>
        <w:t>нформация за мярката е налична на стр.</w:t>
      </w:r>
      <w:r w:rsidR="004C1DBE" w:rsidRPr="00D81C9A">
        <w:rPr>
          <w:rFonts w:ascii="Times New Roman" w:eastAsia="Times New Roman" w:hAnsi="Times New Roman" w:cs="Times New Roman"/>
          <w:bCs/>
          <w:sz w:val="24"/>
          <w:szCs w:val="24"/>
          <w:bdr w:val="none" w:sz="0" w:space="0" w:color="auto" w:frame="1"/>
          <w:lang w:eastAsia="bg-BG"/>
        </w:rPr>
        <w:t xml:space="preserve"> </w:t>
      </w:r>
      <w:r w:rsidRPr="00D81C9A">
        <w:rPr>
          <w:rFonts w:ascii="Times New Roman" w:eastAsia="Times New Roman" w:hAnsi="Times New Roman" w:cs="Times New Roman"/>
          <w:bCs/>
          <w:sz w:val="24"/>
          <w:szCs w:val="24"/>
          <w:bdr w:val="none" w:sz="0" w:space="0" w:color="auto" w:frame="1"/>
          <w:lang w:eastAsia="bg-BG"/>
        </w:rPr>
        <w:t>5 в Отчет за 2019 – 2022</w:t>
      </w:r>
      <w:r w:rsidR="00D81C9A" w:rsidRPr="00D81C9A">
        <w:rPr>
          <w:rFonts w:ascii="Times New Roman" w:eastAsia="Times New Roman" w:hAnsi="Times New Roman" w:cs="Times New Roman"/>
          <w:bCs/>
          <w:sz w:val="24"/>
          <w:szCs w:val="24"/>
          <w:bdr w:val="none" w:sz="0" w:space="0" w:color="auto" w:frame="1"/>
          <w:lang w:eastAsia="bg-BG"/>
        </w:rPr>
        <w:t xml:space="preserve"> </w:t>
      </w:r>
      <w:r w:rsidRPr="00D81C9A">
        <w:rPr>
          <w:rFonts w:ascii="Times New Roman" w:eastAsia="Times New Roman" w:hAnsi="Times New Roman" w:cs="Times New Roman"/>
          <w:bCs/>
          <w:sz w:val="24"/>
          <w:szCs w:val="24"/>
          <w:bdr w:val="none" w:sz="0" w:space="0" w:color="auto" w:frame="1"/>
          <w:lang w:eastAsia="bg-BG"/>
        </w:rPr>
        <w:t>г. за изпълнението на НППКАВ, приет на заседание на Министерския съвет на 15 март 2023г.</w:t>
      </w:r>
      <w:r w:rsidR="00441D43" w:rsidRPr="00D81C9A">
        <w:rPr>
          <w:rFonts w:ascii="Times New Roman" w:eastAsia="Times New Roman" w:hAnsi="Times New Roman" w:cs="Times New Roman"/>
          <w:bCs/>
          <w:sz w:val="24"/>
          <w:szCs w:val="24"/>
          <w:bdr w:val="none" w:sz="0" w:space="0" w:color="auto" w:frame="1"/>
          <w:lang w:eastAsia="bg-BG"/>
        </w:rPr>
        <w:t>, както</w:t>
      </w:r>
      <w:r w:rsidR="00441D43">
        <w:rPr>
          <w:rFonts w:ascii="Times New Roman" w:eastAsia="Times New Roman" w:hAnsi="Times New Roman" w:cs="Times New Roman"/>
          <w:bCs/>
          <w:sz w:val="24"/>
          <w:szCs w:val="24"/>
          <w:bdr w:val="none" w:sz="0" w:space="0" w:color="auto" w:frame="1"/>
          <w:lang w:eastAsia="bg-BG"/>
        </w:rPr>
        <w:t xml:space="preserve"> и на адрес: </w:t>
      </w:r>
      <w:r w:rsidRPr="00FD7E68">
        <w:rPr>
          <w:rFonts w:ascii="Times New Roman" w:eastAsia="Times New Roman" w:hAnsi="Times New Roman" w:cs="Times New Roman"/>
          <w:bCs/>
          <w:sz w:val="24"/>
          <w:szCs w:val="24"/>
          <w:bdr w:val="none" w:sz="0" w:space="0" w:color="auto" w:frame="1"/>
          <w:lang w:eastAsia="bg-BG"/>
        </w:rPr>
        <w:t xml:space="preserve">https://www.moew.government.bg/static/media/ups/tiny/Air_new/Otchet%20NPPKAV_2019-2022.pdf . </w:t>
      </w:r>
    </w:p>
    <w:p w14:paraId="696C577F" w14:textId="45A707B9" w:rsidR="00FD7E68" w:rsidRPr="00FD7E68" w:rsidRDefault="00FD7E68" w:rsidP="00FD7E68">
      <w:pPr>
        <w:spacing w:after="0" w:line="240" w:lineRule="auto"/>
        <w:ind w:firstLine="708"/>
        <w:jc w:val="both"/>
        <w:rPr>
          <w:rFonts w:ascii="Times New Roman" w:eastAsia="Times New Roman" w:hAnsi="Times New Roman" w:cs="Times New Roman"/>
          <w:bCs/>
          <w:sz w:val="24"/>
          <w:szCs w:val="24"/>
          <w:bdr w:val="none" w:sz="0" w:space="0" w:color="auto" w:frame="1"/>
          <w:lang w:eastAsia="bg-BG"/>
        </w:rPr>
      </w:pPr>
      <w:r w:rsidRPr="00FD7E68">
        <w:rPr>
          <w:rFonts w:ascii="Times New Roman" w:eastAsia="Times New Roman" w:hAnsi="Times New Roman" w:cs="Times New Roman"/>
          <w:bCs/>
          <w:sz w:val="24"/>
          <w:szCs w:val="24"/>
          <w:bdr w:val="none" w:sz="0" w:space="0" w:color="auto" w:frame="1"/>
          <w:lang w:eastAsia="bg-BG"/>
        </w:rPr>
        <w:t xml:space="preserve">По отношение на отбелязаната мярка за въвеждане на стандарт за качество на въглищата за битово отопление (в национален мащаб) – отбелязваме, че във връзка с изпълнението на НППКАВ на национално ниво са въведени изисквания за качеството на въглища и брикети, използвани за битово отопление. Информация е налична в посочения отчет. </w:t>
      </w:r>
      <w:r w:rsidR="000720CB">
        <w:rPr>
          <w:rFonts w:ascii="Times New Roman" w:eastAsia="Times New Roman" w:hAnsi="Times New Roman" w:cs="Times New Roman"/>
          <w:bCs/>
          <w:sz w:val="24"/>
          <w:szCs w:val="24"/>
          <w:bdr w:val="none" w:sz="0" w:space="0" w:color="auto" w:frame="1"/>
          <w:lang w:eastAsia="bg-BG"/>
        </w:rPr>
        <w:t>Гореи</w:t>
      </w:r>
      <w:r w:rsidRPr="00FD7E68">
        <w:rPr>
          <w:rFonts w:ascii="Times New Roman" w:eastAsia="Times New Roman" w:hAnsi="Times New Roman" w:cs="Times New Roman"/>
          <w:bCs/>
          <w:sz w:val="24"/>
          <w:szCs w:val="24"/>
          <w:bdr w:val="none" w:sz="0" w:space="0" w:color="auto" w:frame="1"/>
          <w:lang w:eastAsia="bg-BG"/>
        </w:rPr>
        <w:t xml:space="preserve">зложеното следва да се </w:t>
      </w:r>
      <w:r w:rsidR="000720CB">
        <w:rPr>
          <w:rFonts w:ascii="Times New Roman" w:eastAsia="Times New Roman" w:hAnsi="Times New Roman" w:cs="Times New Roman"/>
          <w:bCs/>
          <w:sz w:val="24"/>
          <w:szCs w:val="24"/>
          <w:bdr w:val="none" w:sz="0" w:space="0" w:color="auto" w:frame="1"/>
          <w:lang w:eastAsia="bg-BG"/>
        </w:rPr>
        <w:t>съобрази</w:t>
      </w:r>
      <w:r w:rsidRPr="00FD7E68">
        <w:rPr>
          <w:rFonts w:ascii="Times New Roman" w:eastAsia="Times New Roman" w:hAnsi="Times New Roman" w:cs="Times New Roman"/>
          <w:bCs/>
          <w:sz w:val="24"/>
          <w:szCs w:val="24"/>
          <w:bdr w:val="none" w:sz="0" w:space="0" w:color="auto" w:frame="1"/>
          <w:lang w:eastAsia="bg-BG"/>
        </w:rPr>
        <w:t xml:space="preserve"> в заданието.</w:t>
      </w:r>
    </w:p>
    <w:p w14:paraId="7C6595C6" w14:textId="69F3EBD5" w:rsidR="00FD7E68" w:rsidRPr="00FD7E68" w:rsidRDefault="004C1DBE" w:rsidP="00C63DC1">
      <w:pPr>
        <w:spacing w:after="0" w:line="240" w:lineRule="auto"/>
        <w:ind w:firstLine="708"/>
        <w:jc w:val="both"/>
        <w:rPr>
          <w:rFonts w:ascii="Times New Roman" w:eastAsia="Times New Roman" w:hAnsi="Times New Roman" w:cs="Times New Roman"/>
          <w:bCs/>
          <w:sz w:val="24"/>
          <w:szCs w:val="24"/>
          <w:bdr w:val="none" w:sz="0" w:space="0" w:color="auto" w:frame="1"/>
          <w:lang w:eastAsia="bg-BG"/>
        </w:rPr>
      </w:pPr>
      <w:r>
        <w:rPr>
          <w:rFonts w:ascii="Times New Roman" w:eastAsia="Times New Roman" w:hAnsi="Times New Roman" w:cs="Times New Roman"/>
          <w:bCs/>
          <w:sz w:val="24"/>
          <w:szCs w:val="24"/>
          <w:bdr w:val="none" w:sz="0" w:space="0" w:color="auto" w:frame="1"/>
          <w:lang w:eastAsia="bg-BG"/>
        </w:rPr>
        <w:t>В</w:t>
      </w:r>
      <w:r w:rsidR="00FD7E68" w:rsidRPr="00FD7E68">
        <w:rPr>
          <w:rFonts w:ascii="Times New Roman" w:eastAsia="Times New Roman" w:hAnsi="Times New Roman" w:cs="Times New Roman"/>
          <w:bCs/>
          <w:sz w:val="24"/>
          <w:szCs w:val="24"/>
          <w:bdr w:val="none" w:sz="0" w:space="0" w:color="auto" w:frame="1"/>
          <w:lang w:eastAsia="bg-BG"/>
        </w:rPr>
        <w:t xml:space="preserve"> </w:t>
      </w:r>
      <w:r w:rsidRPr="004B4B74">
        <w:rPr>
          <w:rFonts w:ascii="Times New Roman" w:eastAsia="Times New Roman" w:hAnsi="Times New Roman" w:cs="Times New Roman"/>
          <w:bCs/>
          <w:sz w:val="24"/>
          <w:szCs w:val="24"/>
          <w:bdr w:val="none" w:sz="0" w:space="0" w:color="auto" w:frame="1"/>
          <w:lang w:eastAsia="bg-BG"/>
        </w:rPr>
        <w:t>и</w:t>
      </w:r>
      <w:r w:rsidR="00FD7E68" w:rsidRPr="004B4B74">
        <w:rPr>
          <w:rFonts w:ascii="Times New Roman" w:eastAsia="Times New Roman" w:hAnsi="Times New Roman" w:cs="Times New Roman"/>
          <w:bCs/>
          <w:sz w:val="24"/>
          <w:szCs w:val="24"/>
          <w:bdr w:val="none" w:sz="0" w:space="0" w:color="auto" w:frame="1"/>
          <w:lang w:eastAsia="bg-BG"/>
        </w:rPr>
        <w:t>змерение</w:t>
      </w:r>
      <w:r w:rsidR="00FD7E68" w:rsidRPr="00FD7E68">
        <w:rPr>
          <w:rFonts w:ascii="Times New Roman" w:eastAsia="Times New Roman" w:hAnsi="Times New Roman" w:cs="Times New Roman"/>
          <w:bCs/>
          <w:sz w:val="24"/>
          <w:szCs w:val="24"/>
          <w:bdr w:val="none" w:sz="0" w:space="0" w:color="auto" w:frame="1"/>
          <w:lang w:eastAsia="bg-BG"/>
        </w:rPr>
        <w:t xml:space="preserve"> „Енергийна ефективност“ на стр.</w:t>
      </w:r>
      <w:r w:rsidR="00EF56A7">
        <w:rPr>
          <w:rFonts w:ascii="Times New Roman" w:eastAsia="Times New Roman" w:hAnsi="Times New Roman" w:cs="Times New Roman"/>
          <w:bCs/>
          <w:sz w:val="24"/>
          <w:szCs w:val="24"/>
          <w:bdr w:val="none" w:sz="0" w:space="0" w:color="auto" w:frame="1"/>
          <w:lang w:eastAsia="bg-BG"/>
        </w:rPr>
        <w:t xml:space="preserve"> </w:t>
      </w:r>
      <w:r w:rsidR="00FD7E68" w:rsidRPr="00FD7E68">
        <w:rPr>
          <w:rFonts w:ascii="Times New Roman" w:eastAsia="Times New Roman" w:hAnsi="Times New Roman" w:cs="Times New Roman"/>
          <w:bCs/>
          <w:sz w:val="24"/>
          <w:szCs w:val="24"/>
          <w:bdr w:val="none" w:sz="0" w:space="0" w:color="auto" w:frame="1"/>
          <w:lang w:eastAsia="bg-BG"/>
        </w:rPr>
        <w:t>68 е отбелязано, че са предвидени средства за мерки по енергийна ефективност и възобновяеми източници по Програма "Околна среда" 2021-2027</w:t>
      </w:r>
      <w:r w:rsidR="00487CF0">
        <w:rPr>
          <w:rFonts w:ascii="Times New Roman" w:eastAsia="Times New Roman" w:hAnsi="Times New Roman" w:cs="Times New Roman"/>
          <w:bCs/>
          <w:sz w:val="24"/>
          <w:szCs w:val="24"/>
          <w:bdr w:val="none" w:sz="0" w:space="0" w:color="auto" w:frame="1"/>
          <w:lang w:eastAsia="bg-BG"/>
        </w:rPr>
        <w:t xml:space="preserve"> </w:t>
      </w:r>
      <w:r w:rsidR="00FD7E68" w:rsidRPr="00FD7E68">
        <w:rPr>
          <w:rFonts w:ascii="Times New Roman" w:eastAsia="Times New Roman" w:hAnsi="Times New Roman" w:cs="Times New Roman"/>
          <w:bCs/>
          <w:sz w:val="24"/>
          <w:szCs w:val="24"/>
          <w:bdr w:val="none" w:sz="0" w:space="0" w:color="auto" w:frame="1"/>
          <w:lang w:eastAsia="bg-BG"/>
        </w:rPr>
        <w:t>г. В случай, че тук се визира финансирането за подмяна на битовото отопление по Приоритет Въздух на ПОС 2021 – 2027</w:t>
      </w:r>
      <w:r w:rsidR="000720CB">
        <w:rPr>
          <w:rFonts w:ascii="Times New Roman" w:eastAsia="Times New Roman" w:hAnsi="Times New Roman" w:cs="Times New Roman"/>
          <w:bCs/>
          <w:sz w:val="24"/>
          <w:szCs w:val="24"/>
          <w:bdr w:val="none" w:sz="0" w:space="0" w:color="auto" w:frame="1"/>
          <w:lang w:eastAsia="bg-BG"/>
        </w:rPr>
        <w:t xml:space="preserve"> </w:t>
      </w:r>
      <w:r w:rsidR="00FD7E68" w:rsidRPr="00FD7E68">
        <w:rPr>
          <w:rFonts w:ascii="Times New Roman" w:eastAsia="Times New Roman" w:hAnsi="Times New Roman" w:cs="Times New Roman"/>
          <w:bCs/>
          <w:sz w:val="24"/>
          <w:szCs w:val="24"/>
          <w:bdr w:val="none" w:sz="0" w:space="0" w:color="auto" w:frame="1"/>
          <w:lang w:eastAsia="bg-BG"/>
        </w:rPr>
        <w:t>г., отбелязваме, че мярката в областта на битовото отопление – задължително поетапно извеждане от употреба в периода 2020-2024</w:t>
      </w:r>
      <w:r w:rsidR="00487CF0">
        <w:rPr>
          <w:rFonts w:ascii="Times New Roman" w:eastAsia="Times New Roman" w:hAnsi="Times New Roman" w:cs="Times New Roman"/>
          <w:bCs/>
          <w:sz w:val="24"/>
          <w:szCs w:val="24"/>
          <w:bdr w:val="none" w:sz="0" w:space="0" w:color="auto" w:frame="1"/>
          <w:lang w:eastAsia="bg-BG"/>
        </w:rPr>
        <w:t xml:space="preserve"> </w:t>
      </w:r>
      <w:r w:rsidR="00FD7E68" w:rsidRPr="00FD7E68">
        <w:rPr>
          <w:rFonts w:ascii="Times New Roman" w:eastAsia="Times New Roman" w:hAnsi="Times New Roman" w:cs="Times New Roman"/>
          <w:bCs/>
          <w:sz w:val="24"/>
          <w:szCs w:val="24"/>
          <w:bdr w:val="none" w:sz="0" w:space="0" w:color="auto" w:frame="1"/>
          <w:lang w:eastAsia="bg-BG"/>
        </w:rPr>
        <w:t>г. на печки и котли на твърдо гориво, които не отговарят на изискванията на Регламентите за екодизайн, и въвеждането на алтернативни мерки за отопление, е част от НППКАВ. Основна цел на мярката са намалени емисии на ФПЧ10 с оглед подобряване качеството на атмосферния въздух чрез поетапното изваждане от употреба на неефективните и с високи нива на емисии уреди на твърдо гориво, което допринася и за енергийната ефективност.</w:t>
      </w:r>
    </w:p>
    <w:p w14:paraId="602FC9AF" w14:textId="2687142B" w:rsidR="00FD7E68" w:rsidRPr="00FD7E68" w:rsidRDefault="00FD7E68" w:rsidP="00C63DC1">
      <w:pPr>
        <w:spacing w:after="0" w:line="240" w:lineRule="auto"/>
        <w:ind w:firstLine="708"/>
        <w:jc w:val="both"/>
        <w:rPr>
          <w:rFonts w:ascii="Times New Roman" w:eastAsia="Times New Roman" w:hAnsi="Times New Roman" w:cs="Times New Roman"/>
          <w:bCs/>
          <w:sz w:val="24"/>
          <w:szCs w:val="24"/>
          <w:bdr w:val="none" w:sz="0" w:space="0" w:color="auto" w:frame="1"/>
          <w:lang w:eastAsia="bg-BG"/>
        </w:rPr>
      </w:pPr>
      <w:r w:rsidRPr="00FD7E68">
        <w:rPr>
          <w:rFonts w:ascii="Times New Roman" w:eastAsia="Times New Roman" w:hAnsi="Times New Roman" w:cs="Times New Roman"/>
          <w:bCs/>
          <w:sz w:val="24"/>
          <w:szCs w:val="24"/>
          <w:bdr w:val="none" w:sz="0" w:space="0" w:color="auto" w:frame="1"/>
          <w:lang w:eastAsia="bg-BG"/>
        </w:rPr>
        <w:t>Във връзка с изброените програми в точка 1.4. Връзка на ИПЕК с други съотносими планове, програми и стратегии,  Б. Други планове, програми и стратегии, в т.ч. такива, поставящи цели по опазване на околната среда, отбелязваме, че с Решение №</w:t>
      </w:r>
      <w:r w:rsidR="004C1DBE">
        <w:rPr>
          <w:rFonts w:ascii="Times New Roman" w:eastAsia="Times New Roman" w:hAnsi="Times New Roman" w:cs="Times New Roman"/>
          <w:bCs/>
          <w:sz w:val="24"/>
          <w:szCs w:val="24"/>
          <w:bdr w:val="none" w:sz="0" w:space="0" w:color="auto" w:frame="1"/>
          <w:lang w:eastAsia="bg-BG"/>
        </w:rPr>
        <w:t xml:space="preserve"> </w:t>
      </w:r>
      <w:r w:rsidRPr="00FD7E68">
        <w:rPr>
          <w:rFonts w:ascii="Times New Roman" w:eastAsia="Times New Roman" w:hAnsi="Times New Roman" w:cs="Times New Roman"/>
          <w:bCs/>
          <w:sz w:val="24"/>
          <w:szCs w:val="24"/>
          <w:bdr w:val="none" w:sz="0" w:space="0" w:color="auto" w:frame="1"/>
          <w:lang w:eastAsia="bg-BG"/>
        </w:rPr>
        <w:t>442 на Министерския съвет от 02 юли 2025</w:t>
      </w:r>
      <w:r w:rsidR="004C1DBE">
        <w:rPr>
          <w:rFonts w:ascii="Times New Roman" w:eastAsia="Times New Roman" w:hAnsi="Times New Roman" w:cs="Times New Roman"/>
          <w:bCs/>
          <w:sz w:val="24"/>
          <w:szCs w:val="24"/>
          <w:bdr w:val="none" w:sz="0" w:space="0" w:color="auto" w:frame="1"/>
          <w:lang w:eastAsia="bg-BG"/>
        </w:rPr>
        <w:t xml:space="preserve"> </w:t>
      </w:r>
      <w:r w:rsidRPr="00FD7E68">
        <w:rPr>
          <w:rFonts w:ascii="Times New Roman" w:eastAsia="Times New Roman" w:hAnsi="Times New Roman" w:cs="Times New Roman"/>
          <w:bCs/>
          <w:sz w:val="24"/>
          <w:szCs w:val="24"/>
          <w:bdr w:val="none" w:sz="0" w:space="0" w:color="auto" w:frame="1"/>
          <w:lang w:eastAsia="bg-BG"/>
        </w:rPr>
        <w:t>г. беше приета Актуализираната Национална програма за контрол на замърсяването на въздуха 2020 – 2030</w:t>
      </w:r>
      <w:r w:rsidR="000720CB">
        <w:rPr>
          <w:rFonts w:ascii="Times New Roman" w:eastAsia="Times New Roman" w:hAnsi="Times New Roman" w:cs="Times New Roman"/>
          <w:bCs/>
          <w:sz w:val="24"/>
          <w:szCs w:val="24"/>
          <w:bdr w:val="none" w:sz="0" w:space="0" w:color="auto" w:frame="1"/>
          <w:lang w:eastAsia="bg-BG"/>
        </w:rPr>
        <w:t xml:space="preserve"> </w:t>
      </w:r>
      <w:r w:rsidRPr="00FD7E68">
        <w:rPr>
          <w:rFonts w:ascii="Times New Roman" w:eastAsia="Times New Roman" w:hAnsi="Times New Roman" w:cs="Times New Roman"/>
          <w:bCs/>
          <w:sz w:val="24"/>
          <w:szCs w:val="24"/>
          <w:bdr w:val="none" w:sz="0" w:space="0" w:color="auto" w:frame="1"/>
          <w:lang w:eastAsia="bg-BG"/>
        </w:rPr>
        <w:t>г., която е достъпна на следния линк:</w:t>
      </w:r>
    </w:p>
    <w:p w14:paraId="2459290D" w14:textId="77777777" w:rsidR="00FD7E68" w:rsidRPr="00FD7E68" w:rsidRDefault="00FD7E68" w:rsidP="00FD7E68">
      <w:pPr>
        <w:spacing w:after="0" w:line="240" w:lineRule="auto"/>
        <w:jc w:val="both"/>
        <w:rPr>
          <w:rFonts w:ascii="Times New Roman" w:eastAsia="Times New Roman" w:hAnsi="Times New Roman" w:cs="Times New Roman"/>
          <w:bCs/>
          <w:sz w:val="24"/>
          <w:szCs w:val="24"/>
          <w:bdr w:val="none" w:sz="0" w:space="0" w:color="auto" w:frame="1"/>
          <w:lang w:eastAsia="bg-BG"/>
        </w:rPr>
      </w:pPr>
      <w:r w:rsidRPr="00FD7E68">
        <w:rPr>
          <w:rFonts w:ascii="Times New Roman" w:eastAsia="Times New Roman" w:hAnsi="Times New Roman" w:cs="Times New Roman"/>
          <w:bCs/>
          <w:sz w:val="24"/>
          <w:szCs w:val="24"/>
          <w:bdr w:val="none" w:sz="0" w:space="0" w:color="auto" w:frame="1"/>
          <w:lang w:eastAsia="bg-BG"/>
        </w:rPr>
        <w:t>https://www.moew.government.bg/static/media/ups/tiny/Air_new/20250702_Actualisation_of_the_NAPCP_BG.pdf .</w:t>
      </w:r>
    </w:p>
    <w:p w14:paraId="10F4CDD5" w14:textId="33E0186D" w:rsidR="00FD7E68" w:rsidRPr="00FD7E68" w:rsidRDefault="00FD7E68" w:rsidP="00FD7E68">
      <w:pPr>
        <w:spacing w:after="0" w:line="240" w:lineRule="auto"/>
        <w:ind w:firstLine="709"/>
        <w:jc w:val="both"/>
        <w:rPr>
          <w:rFonts w:ascii="Times New Roman" w:eastAsia="Times New Roman" w:hAnsi="Times New Roman" w:cs="Times New Roman"/>
          <w:bCs/>
          <w:sz w:val="24"/>
          <w:szCs w:val="24"/>
          <w:bdr w:val="none" w:sz="0" w:space="0" w:color="auto" w:frame="1"/>
          <w:lang w:eastAsia="bg-BG"/>
        </w:rPr>
      </w:pPr>
      <w:r w:rsidRPr="00AC5460">
        <w:rPr>
          <w:rFonts w:ascii="Times New Roman" w:eastAsia="Times New Roman" w:hAnsi="Times New Roman" w:cs="Times New Roman"/>
          <w:bCs/>
          <w:sz w:val="24"/>
          <w:szCs w:val="24"/>
          <w:bdr w:val="none" w:sz="0" w:space="0" w:color="auto" w:frame="1"/>
          <w:lang w:eastAsia="bg-BG"/>
        </w:rPr>
        <w:t xml:space="preserve">На стр. 53 да се </w:t>
      </w:r>
      <w:r w:rsidR="00EF56A7" w:rsidRPr="00AC5460">
        <w:rPr>
          <w:rFonts w:ascii="Times New Roman" w:eastAsia="Times New Roman" w:hAnsi="Times New Roman" w:cs="Times New Roman"/>
          <w:bCs/>
          <w:sz w:val="24"/>
          <w:szCs w:val="24"/>
          <w:bdr w:val="none" w:sz="0" w:space="0" w:color="auto" w:frame="1"/>
          <w:lang w:eastAsia="bg-BG"/>
        </w:rPr>
        <w:t xml:space="preserve">коригира </w:t>
      </w:r>
      <w:r w:rsidRPr="00AC5460">
        <w:rPr>
          <w:rFonts w:ascii="Times New Roman" w:eastAsia="Times New Roman" w:hAnsi="Times New Roman" w:cs="Times New Roman"/>
          <w:bCs/>
          <w:sz w:val="24"/>
          <w:szCs w:val="24"/>
          <w:bdr w:val="none" w:sz="0" w:space="0" w:color="auto" w:frame="1"/>
          <w:lang w:eastAsia="bg-BG"/>
        </w:rPr>
        <w:t xml:space="preserve">Мярка 5: Прилагане на мерките за ПО при издаване/актуализация на комплексни разрешителни за отпадъци от страна на </w:t>
      </w:r>
      <w:r w:rsidR="00F71AD3" w:rsidRPr="00AC5460">
        <w:rPr>
          <w:rFonts w:ascii="Times New Roman" w:eastAsia="Times New Roman" w:hAnsi="Times New Roman" w:cs="Times New Roman"/>
          <w:bCs/>
          <w:sz w:val="24"/>
          <w:szCs w:val="24"/>
          <w:bdr w:val="none" w:sz="0" w:space="0" w:color="auto" w:frame="1"/>
          <w:lang w:eastAsia="bg-BG"/>
        </w:rPr>
        <w:t>Регионалните инспекции по околната среда и водите (</w:t>
      </w:r>
      <w:r w:rsidRPr="00AC5460">
        <w:rPr>
          <w:rFonts w:ascii="Times New Roman" w:eastAsia="Times New Roman" w:hAnsi="Times New Roman" w:cs="Times New Roman"/>
          <w:bCs/>
          <w:sz w:val="24"/>
          <w:szCs w:val="24"/>
          <w:bdr w:val="none" w:sz="0" w:space="0" w:color="auto" w:frame="1"/>
          <w:lang w:eastAsia="bg-BG"/>
        </w:rPr>
        <w:t>РИОСВ</w:t>
      </w:r>
      <w:r w:rsidR="00F71AD3" w:rsidRPr="00AC5460">
        <w:rPr>
          <w:rFonts w:ascii="Times New Roman" w:eastAsia="Times New Roman" w:hAnsi="Times New Roman" w:cs="Times New Roman"/>
          <w:bCs/>
          <w:sz w:val="24"/>
          <w:szCs w:val="24"/>
          <w:bdr w:val="none" w:sz="0" w:space="0" w:color="auto" w:frame="1"/>
          <w:lang w:eastAsia="bg-BG"/>
        </w:rPr>
        <w:t>)</w:t>
      </w:r>
      <w:r w:rsidRPr="00AC5460">
        <w:rPr>
          <w:rFonts w:ascii="Times New Roman" w:eastAsia="Times New Roman" w:hAnsi="Times New Roman" w:cs="Times New Roman"/>
          <w:bCs/>
          <w:sz w:val="24"/>
          <w:szCs w:val="24"/>
          <w:bdr w:val="none" w:sz="0" w:space="0" w:color="auto" w:frame="1"/>
          <w:lang w:eastAsia="bg-BG"/>
        </w:rPr>
        <w:t>, предвид че РИОСВ издават/актуализират разрешителни документи за дейности с отпадъци, а комплексни разрешителни се издават/актуализират от Изпълнителна Агенция по околна среда и води (ИАОС).</w:t>
      </w:r>
      <w:r w:rsidR="000720CB">
        <w:rPr>
          <w:rFonts w:ascii="Times New Roman" w:eastAsia="Times New Roman" w:hAnsi="Times New Roman" w:cs="Times New Roman"/>
          <w:bCs/>
          <w:sz w:val="24"/>
          <w:szCs w:val="24"/>
          <w:bdr w:val="none" w:sz="0" w:space="0" w:color="auto" w:frame="1"/>
          <w:lang w:eastAsia="bg-BG"/>
        </w:rPr>
        <w:t xml:space="preserve"> От текста не става ясно съкращението „ПО“ какво значение има. В тази връзка е необходимо при използване на съкращения първо думата да се изпише </w:t>
      </w:r>
      <w:r w:rsidR="00AC5460">
        <w:rPr>
          <w:rFonts w:ascii="Times New Roman" w:eastAsia="Times New Roman" w:hAnsi="Times New Roman" w:cs="Times New Roman"/>
          <w:bCs/>
          <w:sz w:val="24"/>
          <w:szCs w:val="24"/>
          <w:bdr w:val="none" w:sz="0" w:space="0" w:color="auto" w:frame="1"/>
          <w:lang w:eastAsia="bg-BG"/>
        </w:rPr>
        <w:t>из</w:t>
      </w:r>
      <w:r w:rsidR="000720CB">
        <w:rPr>
          <w:rFonts w:ascii="Times New Roman" w:eastAsia="Times New Roman" w:hAnsi="Times New Roman" w:cs="Times New Roman"/>
          <w:bCs/>
          <w:sz w:val="24"/>
          <w:szCs w:val="24"/>
          <w:bdr w:val="none" w:sz="0" w:space="0" w:color="auto" w:frame="1"/>
          <w:lang w:eastAsia="bg-BG"/>
        </w:rPr>
        <w:t xml:space="preserve">цяло и след това да се обозначи каква ще е абревиатурата на съкращението.  </w:t>
      </w:r>
      <w:r w:rsidRPr="00FD7E68">
        <w:rPr>
          <w:rFonts w:ascii="Times New Roman" w:eastAsia="Times New Roman" w:hAnsi="Times New Roman" w:cs="Times New Roman"/>
          <w:bCs/>
          <w:sz w:val="24"/>
          <w:szCs w:val="24"/>
          <w:bdr w:val="none" w:sz="0" w:space="0" w:color="auto" w:frame="1"/>
          <w:lang w:eastAsia="bg-BG"/>
        </w:rPr>
        <w:t xml:space="preserve"> </w:t>
      </w:r>
    </w:p>
    <w:p w14:paraId="6A15D65B" w14:textId="77777777" w:rsidR="003D1A36" w:rsidRPr="006E1434" w:rsidRDefault="003D1A36" w:rsidP="004C1DBE">
      <w:pPr>
        <w:pStyle w:val="ListParagraph"/>
        <w:numPr>
          <w:ilvl w:val="0"/>
          <w:numId w:val="3"/>
        </w:numPr>
        <w:tabs>
          <w:tab w:val="left" w:pos="1134"/>
        </w:tabs>
        <w:spacing w:after="0" w:line="240" w:lineRule="auto"/>
        <w:ind w:left="0" w:firstLine="709"/>
        <w:jc w:val="both"/>
        <w:rPr>
          <w:rFonts w:ascii="Times New Roman" w:eastAsia="Times New Roman" w:hAnsi="Times New Roman" w:cs="Times New Roman"/>
          <w:bCs/>
          <w:sz w:val="24"/>
          <w:szCs w:val="24"/>
          <w:u w:val="single"/>
          <w:bdr w:val="none" w:sz="0" w:space="0" w:color="auto" w:frame="1"/>
          <w:lang w:eastAsia="bg-BG"/>
        </w:rPr>
      </w:pPr>
      <w:r w:rsidRPr="006E1434">
        <w:rPr>
          <w:rFonts w:ascii="Times New Roman" w:eastAsia="Times New Roman" w:hAnsi="Times New Roman" w:cs="Times New Roman"/>
          <w:bCs/>
          <w:sz w:val="24"/>
          <w:szCs w:val="24"/>
          <w:u w:val="single"/>
          <w:bdr w:val="none" w:sz="0" w:space="0" w:color="auto" w:frame="1"/>
          <w:lang w:eastAsia="bg-BG"/>
        </w:rPr>
        <w:t>По т. 2. Текущо състояние на околната среда и евентуално развитие без прилагането на ИПЕК:</w:t>
      </w:r>
    </w:p>
    <w:p w14:paraId="62CD41B7" w14:textId="673D7342" w:rsidR="003D1A36" w:rsidRPr="005D4C5C" w:rsidRDefault="003D1A36" w:rsidP="003D1A36">
      <w:pPr>
        <w:spacing w:after="0" w:line="240" w:lineRule="auto"/>
        <w:ind w:firstLine="709"/>
        <w:jc w:val="both"/>
        <w:rPr>
          <w:rFonts w:ascii="Times New Roman" w:eastAsia="Times New Roman" w:hAnsi="Times New Roman" w:cs="Times New Roman"/>
          <w:bCs/>
          <w:sz w:val="24"/>
          <w:szCs w:val="24"/>
          <w:bdr w:val="none" w:sz="0" w:space="0" w:color="auto" w:frame="1"/>
          <w:lang w:eastAsia="bg-BG"/>
        </w:rPr>
      </w:pPr>
      <w:r w:rsidRPr="005D4C5C">
        <w:rPr>
          <w:rFonts w:ascii="Times New Roman" w:eastAsia="Times New Roman" w:hAnsi="Times New Roman" w:cs="Times New Roman"/>
          <w:bCs/>
          <w:sz w:val="24"/>
          <w:szCs w:val="24"/>
          <w:bdr w:val="none" w:sz="0" w:space="0" w:color="auto" w:frame="1"/>
          <w:lang w:eastAsia="bg-BG"/>
        </w:rPr>
        <w:t xml:space="preserve">В точка 2.1.2. Състояние на атмосферния въздух (стр.126), към информацията и анализите за националните емисии на вредни вещества в атмосферния въздух по групи </w:t>
      </w:r>
      <w:r w:rsidRPr="005D4C5C">
        <w:rPr>
          <w:rFonts w:ascii="Times New Roman" w:eastAsia="Times New Roman" w:hAnsi="Times New Roman" w:cs="Times New Roman"/>
          <w:bCs/>
          <w:sz w:val="24"/>
          <w:szCs w:val="24"/>
          <w:bdr w:val="none" w:sz="0" w:space="0" w:color="auto" w:frame="1"/>
          <w:lang w:eastAsia="bg-BG"/>
        </w:rPr>
        <w:lastRenderedPageBreak/>
        <w:t>източници, следва да се представи информация и за качеството на атмосферния въздух по основни показатели, характеризиращи качеството на атмосферния въздух, съгласно чл.</w:t>
      </w:r>
      <w:r w:rsidR="004C1DBE">
        <w:rPr>
          <w:rFonts w:ascii="Times New Roman" w:eastAsia="Times New Roman" w:hAnsi="Times New Roman" w:cs="Times New Roman"/>
          <w:bCs/>
          <w:sz w:val="24"/>
          <w:szCs w:val="24"/>
          <w:bdr w:val="none" w:sz="0" w:space="0" w:color="auto" w:frame="1"/>
          <w:lang w:eastAsia="bg-BG"/>
        </w:rPr>
        <w:t xml:space="preserve"> </w:t>
      </w:r>
      <w:r w:rsidRPr="005D4C5C">
        <w:rPr>
          <w:rFonts w:ascii="Times New Roman" w:eastAsia="Times New Roman" w:hAnsi="Times New Roman" w:cs="Times New Roman"/>
          <w:bCs/>
          <w:sz w:val="24"/>
          <w:szCs w:val="24"/>
          <w:bdr w:val="none" w:sz="0" w:space="0" w:color="auto" w:frame="1"/>
          <w:lang w:eastAsia="bg-BG"/>
        </w:rPr>
        <w:t>4 от Закона за чистотата на атмосферния въздух. Следва да бъдат разгледани и анализирани актуални данни за качеството на атмосферния въздух от Националната автоматизирана система за контрол качеството на атмосферния въздух на територията на страната. Включително да се представи информация за оценката на КАВ на територията на страната по райони</w:t>
      </w:r>
      <w:r w:rsidR="000720CB">
        <w:rPr>
          <w:rFonts w:ascii="Times New Roman" w:eastAsia="Times New Roman" w:hAnsi="Times New Roman" w:cs="Times New Roman"/>
          <w:bCs/>
          <w:sz w:val="24"/>
          <w:szCs w:val="24"/>
          <w:bdr w:val="none" w:sz="0" w:space="0" w:color="auto" w:frame="1"/>
          <w:lang w:eastAsia="bg-BG"/>
        </w:rPr>
        <w:t>,</w:t>
      </w:r>
      <w:r w:rsidRPr="005D4C5C">
        <w:rPr>
          <w:rFonts w:ascii="Times New Roman" w:eastAsia="Times New Roman" w:hAnsi="Times New Roman" w:cs="Times New Roman"/>
          <w:bCs/>
          <w:sz w:val="24"/>
          <w:szCs w:val="24"/>
          <w:bdr w:val="none" w:sz="0" w:space="0" w:color="auto" w:frame="1"/>
          <w:lang w:eastAsia="bg-BG"/>
        </w:rPr>
        <w:t xml:space="preserve"> за оценка и управление на качеството на атмосферния въздух (РОУКАВ) – Столичен, Пловдив, Варна, Северен/Дунавски, Югозападен и Югоизточен, утвърдени със Заповед № РД - 257/25.03.2022г. на министъра на околната среда и водите:</w:t>
      </w:r>
    </w:p>
    <w:p w14:paraId="775EEF74" w14:textId="77777777" w:rsidR="003D1A36" w:rsidRPr="005D4C5C" w:rsidRDefault="003D1A36" w:rsidP="00AC5460">
      <w:pPr>
        <w:spacing w:after="0" w:line="240" w:lineRule="auto"/>
        <w:jc w:val="both"/>
        <w:rPr>
          <w:rFonts w:ascii="Times New Roman" w:eastAsia="Times New Roman" w:hAnsi="Times New Roman" w:cs="Times New Roman"/>
          <w:bCs/>
          <w:sz w:val="24"/>
          <w:szCs w:val="24"/>
          <w:bdr w:val="none" w:sz="0" w:space="0" w:color="auto" w:frame="1"/>
          <w:lang w:eastAsia="bg-BG"/>
        </w:rPr>
      </w:pPr>
      <w:r w:rsidRPr="005D4C5C">
        <w:rPr>
          <w:rFonts w:ascii="Times New Roman" w:eastAsia="Times New Roman" w:hAnsi="Times New Roman" w:cs="Times New Roman"/>
          <w:bCs/>
          <w:sz w:val="24"/>
          <w:szCs w:val="24"/>
          <w:bdr w:val="none" w:sz="0" w:space="0" w:color="auto" w:frame="1"/>
          <w:lang w:eastAsia="bg-BG"/>
        </w:rPr>
        <w:t xml:space="preserve">https://eea.government.bg/bg/legislation/air/zapoved_257_25.03.22.pdf . </w:t>
      </w:r>
    </w:p>
    <w:p w14:paraId="10153D83" w14:textId="77777777" w:rsidR="003D1A36" w:rsidRPr="005D4C5C" w:rsidRDefault="003D1A36" w:rsidP="003D1A36">
      <w:pPr>
        <w:spacing w:after="0" w:line="240" w:lineRule="auto"/>
        <w:ind w:firstLine="709"/>
        <w:jc w:val="both"/>
        <w:rPr>
          <w:rFonts w:ascii="Times New Roman" w:eastAsia="Times New Roman" w:hAnsi="Times New Roman" w:cs="Times New Roman"/>
          <w:bCs/>
          <w:sz w:val="24"/>
          <w:szCs w:val="24"/>
          <w:bdr w:val="none" w:sz="0" w:space="0" w:color="auto" w:frame="1"/>
          <w:lang w:eastAsia="bg-BG"/>
        </w:rPr>
      </w:pPr>
      <w:r w:rsidRPr="005D4C5C">
        <w:rPr>
          <w:rFonts w:ascii="Times New Roman" w:eastAsia="Times New Roman" w:hAnsi="Times New Roman" w:cs="Times New Roman"/>
          <w:bCs/>
          <w:sz w:val="24"/>
          <w:szCs w:val="24"/>
          <w:bdr w:val="none" w:sz="0" w:space="0" w:color="auto" w:frame="1"/>
          <w:lang w:eastAsia="bg-BG"/>
        </w:rPr>
        <w:t>Като източници на информация могат да бъдат използвани данни от Националната автоматизирана система за контрол КАВ към ИАОС и публикуваните бюлетини, както и информация от последния публикуван Национален доклад за състоянието и опазването на околната среда в Република България в частта „Емисии на вредни вещества и качество на атмосферния въздух“.</w:t>
      </w:r>
    </w:p>
    <w:p w14:paraId="19E5948C" w14:textId="77777777" w:rsidR="00FC6695" w:rsidRPr="005D4C5C" w:rsidRDefault="00FC6695" w:rsidP="00FC6695">
      <w:pPr>
        <w:spacing w:after="0" w:line="240" w:lineRule="auto"/>
        <w:ind w:firstLine="709"/>
        <w:jc w:val="both"/>
        <w:rPr>
          <w:rFonts w:ascii="Times New Roman" w:eastAsia="Times New Roman" w:hAnsi="Times New Roman" w:cs="Times New Roman"/>
          <w:bCs/>
          <w:sz w:val="24"/>
          <w:szCs w:val="24"/>
          <w:bdr w:val="none" w:sz="0" w:space="0" w:color="auto" w:frame="1"/>
          <w:lang w:eastAsia="bg-BG"/>
        </w:rPr>
      </w:pPr>
      <w:r w:rsidRPr="005D4C5C">
        <w:rPr>
          <w:rFonts w:ascii="Times New Roman" w:eastAsia="Times New Roman" w:hAnsi="Times New Roman" w:cs="Times New Roman"/>
          <w:bCs/>
          <w:sz w:val="24"/>
          <w:szCs w:val="24"/>
          <w:bdr w:val="none" w:sz="0" w:space="0" w:color="auto" w:frame="1"/>
          <w:lang w:eastAsia="bg-BG"/>
        </w:rPr>
        <w:t xml:space="preserve">В т. 2.1.9 на стр. 148 е записано: </w:t>
      </w:r>
      <w:r w:rsidRPr="00AC5460">
        <w:rPr>
          <w:rFonts w:ascii="Times New Roman" w:eastAsia="Times New Roman" w:hAnsi="Times New Roman" w:cs="Times New Roman"/>
          <w:bCs/>
          <w:i/>
          <w:sz w:val="24"/>
          <w:szCs w:val="24"/>
          <w:bdr w:val="none" w:sz="0" w:space="0" w:color="auto" w:frame="1"/>
          <w:lang w:eastAsia="bg-BG"/>
        </w:rPr>
        <w:t>„В Доклада за екологична оценка подточката ще бъде разгледана по-подробно, в зависимост от конкретните предвиждания на плана.“</w:t>
      </w:r>
      <w:r w:rsidRPr="005D4C5C">
        <w:rPr>
          <w:rFonts w:ascii="Times New Roman" w:eastAsia="Times New Roman" w:hAnsi="Times New Roman" w:cs="Times New Roman"/>
          <w:bCs/>
          <w:sz w:val="24"/>
          <w:szCs w:val="24"/>
          <w:bdr w:val="none" w:sz="0" w:space="0" w:color="auto" w:frame="1"/>
          <w:lang w:eastAsia="bg-BG"/>
        </w:rPr>
        <w:t xml:space="preserve"> Това не е необходимо, тъй като оценката на въздействието на ИПЕК върху защитените зони е предмет на Доклада за оценка на степента на въздействие (ДОСВ). В ДЕО е достатъчно да се спомене, че има мрежа от защитени зони в България и да се направи препратка към ДОСВ, който е приложение към ДЕО и представлява неразделна част от него.</w:t>
      </w:r>
    </w:p>
    <w:p w14:paraId="17807D0D" w14:textId="77777777" w:rsidR="00FC6695" w:rsidRPr="005D4C5C" w:rsidRDefault="00FC6695" w:rsidP="00FC6695">
      <w:pPr>
        <w:spacing w:after="0" w:line="240" w:lineRule="auto"/>
        <w:ind w:firstLine="709"/>
        <w:jc w:val="both"/>
        <w:rPr>
          <w:rFonts w:ascii="Times New Roman" w:eastAsia="Times New Roman" w:hAnsi="Times New Roman" w:cs="Times New Roman"/>
          <w:bCs/>
          <w:sz w:val="24"/>
          <w:szCs w:val="24"/>
          <w:bdr w:val="none" w:sz="0" w:space="0" w:color="auto" w:frame="1"/>
          <w:lang w:eastAsia="bg-BG"/>
        </w:rPr>
      </w:pPr>
      <w:r w:rsidRPr="005D4C5C">
        <w:rPr>
          <w:rFonts w:ascii="Times New Roman" w:eastAsia="Times New Roman" w:hAnsi="Times New Roman" w:cs="Times New Roman"/>
          <w:bCs/>
          <w:sz w:val="24"/>
          <w:szCs w:val="24"/>
          <w:bdr w:val="none" w:sz="0" w:space="0" w:color="auto" w:frame="1"/>
          <w:lang w:eastAsia="bg-BG"/>
        </w:rPr>
        <w:t xml:space="preserve">В т. 2.1.10 Защитени територии по смисъла на ЗЗТ на стр. 148 текстът за защитените територии да се редактира, като се замени със следния: </w:t>
      </w:r>
    </w:p>
    <w:p w14:paraId="374A2C6C" w14:textId="77777777" w:rsidR="00FC6695" w:rsidRPr="005D4C5C" w:rsidRDefault="00FC6695" w:rsidP="00FC6695">
      <w:pPr>
        <w:spacing w:after="0" w:line="240" w:lineRule="auto"/>
        <w:ind w:firstLine="709"/>
        <w:jc w:val="both"/>
        <w:rPr>
          <w:rFonts w:ascii="Times New Roman" w:eastAsia="Times New Roman" w:hAnsi="Times New Roman" w:cs="Times New Roman"/>
          <w:bCs/>
          <w:sz w:val="24"/>
          <w:szCs w:val="24"/>
          <w:bdr w:val="none" w:sz="0" w:space="0" w:color="auto" w:frame="1"/>
          <w:lang w:eastAsia="bg-BG"/>
        </w:rPr>
      </w:pPr>
      <w:r w:rsidRPr="005D4C5C">
        <w:rPr>
          <w:rFonts w:ascii="Times New Roman" w:eastAsia="Times New Roman" w:hAnsi="Times New Roman" w:cs="Times New Roman"/>
          <w:bCs/>
          <w:sz w:val="24"/>
          <w:szCs w:val="24"/>
          <w:bdr w:val="none" w:sz="0" w:space="0" w:color="auto" w:frame="1"/>
          <w:lang w:eastAsia="bg-BG"/>
        </w:rPr>
        <w:t>„Защитени територии към 31.12.2024 г.</w:t>
      </w:r>
    </w:p>
    <w:p w14:paraId="3396F6C3" w14:textId="77777777" w:rsidR="00FC6695" w:rsidRPr="005D4C5C" w:rsidRDefault="00FC6695" w:rsidP="000F04C3">
      <w:pPr>
        <w:tabs>
          <w:tab w:val="left" w:pos="993"/>
        </w:tabs>
        <w:spacing w:after="0" w:line="240" w:lineRule="auto"/>
        <w:ind w:firstLine="709"/>
        <w:jc w:val="both"/>
        <w:rPr>
          <w:rFonts w:ascii="Times New Roman" w:eastAsia="Times New Roman" w:hAnsi="Times New Roman" w:cs="Times New Roman"/>
          <w:bCs/>
          <w:sz w:val="24"/>
          <w:szCs w:val="24"/>
          <w:bdr w:val="none" w:sz="0" w:space="0" w:color="auto" w:frame="1"/>
          <w:lang w:eastAsia="bg-BG"/>
        </w:rPr>
      </w:pPr>
      <w:r w:rsidRPr="005D4C5C">
        <w:rPr>
          <w:rFonts w:ascii="Times New Roman" w:eastAsia="Times New Roman" w:hAnsi="Times New Roman" w:cs="Times New Roman"/>
          <w:bCs/>
          <w:sz w:val="24"/>
          <w:szCs w:val="24"/>
          <w:bdr w:val="none" w:sz="0" w:space="0" w:color="auto" w:frame="1"/>
          <w:lang w:eastAsia="bg-BG"/>
        </w:rPr>
        <w:t>1.</w:t>
      </w:r>
      <w:r w:rsidRPr="005D4C5C">
        <w:rPr>
          <w:rFonts w:ascii="Times New Roman" w:eastAsia="Times New Roman" w:hAnsi="Times New Roman" w:cs="Times New Roman"/>
          <w:bCs/>
          <w:sz w:val="24"/>
          <w:szCs w:val="24"/>
          <w:bdr w:val="none" w:sz="0" w:space="0" w:color="auto" w:frame="1"/>
          <w:lang w:eastAsia="bg-BG"/>
        </w:rPr>
        <w:tab/>
        <w:t>Национални паркове – 3 бр.; обща площ  147 747,2 ха;</w:t>
      </w:r>
    </w:p>
    <w:p w14:paraId="41857447" w14:textId="77777777" w:rsidR="00FC6695" w:rsidRPr="005D4C5C" w:rsidRDefault="00FC6695" w:rsidP="000F04C3">
      <w:pPr>
        <w:tabs>
          <w:tab w:val="left" w:pos="993"/>
        </w:tabs>
        <w:spacing w:after="0" w:line="240" w:lineRule="auto"/>
        <w:ind w:firstLine="709"/>
        <w:jc w:val="both"/>
        <w:rPr>
          <w:rFonts w:ascii="Times New Roman" w:eastAsia="Times New Roman" w:hAnsi="Times New Roman" w:cs="Times New Roman"/>
          <w:bCs/>
          <w:sz w:val="24"/>
          <w:szCs w:val="24"/>
          <w:bdr w:val="none" w:sz="0" w:space="0" w:color="auto" w:frame="1"/>
          <w:lang w:eastAsia="bg-BG"/>
        </w:rPr>
      </w:pPr>
      <w:r w:rsidRPr="005D4C5C">
        <w:rPr>
          <w:rFonts w:ascii="Times New Roman" w:eastAsia="Times New Roman" w:hAnsi="Times New Roman" w:cs="Times New Roman"/>
          <w:bCs/>
          <w:sz w:val="24"/>
          <w:szCs w:val="24"/>
          <w:bdr w:val="none" w:sz="0" w:space="0" w:color="auto" w:frame="1"/>
          <w:lang w:eastAsia="bg-BG"/>
        </w:rPr>
        <w:t>2.</w:t>
      </w:r>
      <w:r w:rsidRPr="005D4C5C">
        <w:rPr>
          <w:rFonts w:ascii="Times New Roman" w:eastAsia="Times New Roman" w:hAnsi="Times New Roman" w:cs="Times New Roman"/>
          <w:bCs/>
          <w:sz w:val="24"/>
          <w:szCs w:val="24"/>
          <w:bdr w:val="none" w:sz="0" w:space="0" w:color="auto" w:frame="1"/>
          <w:lang w:eastAsia="bg-BG"/>
        </w:rPr>
        <w:tab/>
        <w:t>Природни паркове – 11 бр.; обща площ 256 441,3 ха;</w:t>
      </w:r>
    </w:p>
    <w:p w14:paraId="37CA8EAD" w14:textId="77777777" w:rsidR="00FC6695" w:rsidRPr="005D4C5C" w:rsidRDefault="00FC6695" w:rsidP="000F04C3">
      <w:pPr>
        <w:tabs>
          <w:tab w:val="left" w:pos="993"/>
        </w:tabs>
        <w:spacing w:after="0" w:line="240" w:lineRule="auto"/>
        <w:ind w:firstLine="709"/>
        <w:jc w:val="both"/>
        <w:rPr>
          <w:rFonts w:ascii="Times New Roman" w:eastAsia="Times New Roman" w:hAnsi="Times New Roman" w:cs="Times New Roman"/>
          <w:bCs/>
          <w:sz w:val="24"/>
          <w:szCs w:val="24"/>
          <w:bdr w:val="none" w:sz="0" w:space="0" w:color="auto" w:frame="1"/>
          <w:lang w:eastAsia="bg-BG"/>
        </w:rPr>
      </w:pPr>
      <w:r w:rsidRPr="005D4C5C">
        <w:rPr>
          <w:rFonts w:ascii="Times New Roman" w:eastAsia="Times New Roman" w:hAnsi="Times New Roman" w:cs="Times New Roman"/>
          <w:bCs/>
          <w:sz w:val="24"/>
          <w:szCs w:val="24"/>
          <w:bdr w:val="none" w:sz="0" w:space="0" w:color="auto" w:frame="1"/>
          <w:lang w:eastAsia="bg-BG"/>
        </w:rPr>
        <w:t>3.</w:t>
      </w:r>
      <w:r w:rsidRPr="005D4C5C">
        <w:rPr>
          <w:rFonts w:ascii="Times New Roman" w:eastAsia="Times New Roman" w:hAnsi="Times New Roman" w:cs="Times New Roman"/>
          <w:bCs/>
          <w:sz w:val="24"/>
          <w:szCs w:val="24"/>
          <w:bdr w:val="none" w:sz="0" w:space="0" w:color="auto" w:frame="1"/>
          <w:lang w:eastAsia="bg-BG"/>
        </w:rPr>
        <w:tab/>
        <w:t>Резервати – 55 бр.; обща площ 77 317,3 ха;</w:t>
      </w:r>
    </w:p>
    <w:p w14:paraId="70D0563D" w14:textId="77777777" w:rsidR="00FC6695" w:rsidRPr="005D4C5C" w:rsidRDefault="00FC6695" w:rsidP="000F04C3">
      <w:pPr>
        <w:tabs>
          <w:tab w:val="left" w:pos="993"/>
        </w:tabs>
        <w:spacing w:after="0" w:line="240" w:lineRule="auto"/>
        <w:ind w:firstLine="709"/>
        <w:jc w:val="both"/>
        <w:rPr>
          <w:rFonts w:ascii="Times New Roman" w:eastAsia="Times New Roman" w:hAnsi="Times New Roman" w:cs="Times New Roman"/>
          <w:bCs/>
          <w:sz w:val="24"/>
          <w:szCs w:val="24"/>
          <w:bdr w:val="none" w:sz="0" w:space="0" w:color="auto" w:frame="1"/>
          <w:lang w:eastAsia="bg-BG"/>
        </w:rPr>
      </w:pPr>
      <w:r w:rsidRPr="005D4C5C">
        <w:rPr>
          <w:rFonts w:ascii="Times New Roman" w:eastAsia="Times New Roman" w:hAnsi="Times New Roman" w:cs="Times New Roman"/>
          <w:bCs/>
          <w:sz w:val="24"/>
          <w:szCs w:val="24"/>
          <w:bdr w:val="none" w:sz="0" w:space="0" w:color="auto" w:frame="1"/>
          <w:lang w:eastAsia="bg-BG"/>
        </w:rPr>
        <w:t>4.</w:t>
      </w:r>
      <w:r w:rsidRPr="005D4C5C">
        <w:rPr>
          <w:rFonts w:ascii="Times New Roman" w:eastAsia="Times New Roman" w:hAnsi="Times New Roman" w:cs="Times New Roman"/>
          <w:bCs/>
          <w:sz w:val="24"/>
          <w:szCs w:val="24"/>
          <w:bdr w:val="none" w:sz="0" w:space="0" w:color="auto" w:frame="1"/>
          <w:lang w:eastAsia="bg-BG"/>
        </w:rPr>
        <w:tab/>
        <w:t>Поддържани резервати – 35 бр.; обща площ 4 534,9 ха;</w:t>
      </w:r>
    </w:p>
    <w:p w14:paraId="038968BC" w14:textId="77777777" w:rsidR="00FC6695" w:rsidRPr="005D4C5C" w:rsidRDefault="00FC6695" w:rsidP="000F04C3">
      <w:pPr>
        <w:tabs>
          <w:tab w:val="left" w:pos="993"/>
        </w:tabs>
        <w:spacing w:after="0" w:line="240" w:lineRule="auto"/>
        <w:ind w:firstLine="709"/>
        <w:jc w:val="both"/>
        <w:rPr>
          <w:rFonts w:ascii="Times New Roman" w:eastAsia="Times New Roman" w:hAnsi="Times New Roman" w:cs="Times New Roman"/>
          <w:bCs/>
          <w:sz w:val="24"/>
          <w:szCs w:val="24"/>
          <w:bdr w:val="none" w:sz="0" w:space="0" w:color="auto" w:frame="1"/>
          <w:lang w:eastAsia="bg-BG"/>
        </w:rPr>
      </w:pPr>
      <w:r w:rsidRPr="005D4C5C">
        <w:rPr>
          <w:rFonts w:ascii="Times New Roman" w:eastAsia="Times New Roman" w:hAnsi="Times New Roman" w:cs="Times New Roman"/>
          <w:bCs/>
          <w:sz w:val="24"/>
          <w:szCs w:val="24"/>
          <w:bdr w:val="none" w:sz="0" w:space="0" w:color="auto" w:frame="1"/>
          <w:lang w:eastAsia="bg-BG"/>
        </w:rPr>
        <w:t>5.</w:t>
      </w:r>
      <w:r w:rsidRPr="005D4C5C">
        <w:rPr>
          <w:rFonts w:ascii="Times New Roman" w:eastAsia="Times New Roman" w:hAnsi="Times New Roman" w:cs="Times New Roman"/>
          <w:bCs/>
          <w:sz w:val="24"/>
          <w:szCs w:val="24"/>
          <w:bdr w:val="none" w:sz="0" w:space="0" w:color="auto" w:frame="1"/>
          <w:lang w:eastAsia="bg-BG"/>
        </w:rPr>
        <w:tab/>
        <w:t>Защитени местности – 589 бр.; обща площ 80 483,1 ха;</w:t>
      </w:r>
    </w:p>
    <w:p w14:paraId="4983B077" w14:textId="77777777" w:rsidR="00FC6695" w:rsidRPr="005D4C5C" w:rsidRDefault="00FC6695" w:rsidP="000F04C3">
      <w:pPr>
        <w:tabs>
          <w:tab w:val="left" w:pos="993"/>
        </w:tabs>
        <w:spacing w:after="0" w:line="240" w:lineRule="auto"/>
        <w:ind w:firstLine="709"/>
        <w:jc w:val="both"/>
        <w:rPr>
          <w:rFonts w:ascii="Times New Roman" w:eastAsia="Times New Roman" w:hAnsi="Times New Roman" w:cs="Times New Roman"/>
          <w:bCs/>
          <w:sz w:val="24"/>
          <w:szCs w:val="24"/>
          <w:bdr w:val="none" w:sz="0" w:space="0" w:color="auto" w:frame="1"/>
          <w:lang w:eastAsia="bg-BG"/>
        </w:rPr>
      </w:pPr>
      <w:r w:rsidRPr="005D4C5C">
        <w:rPr>
          <w:rFonts w:ascii="Times New Roman" w:eastAsia="Times New Roman" w:hAnsi="Times New Roman" w:cs="Times New Roman"/>
          <w:bCs/>
          <w:sz w:val="24"/>
          <w:szCs w:val="24"/>
          <w:bdr w:val="none" w:sz="0" w:space="0" w:color="auto" w:frame="1"/>
          <w:lang w:eastAsia="bg-BG"/>
        </w:rPr>
        <w:t>6.</w:t>
      </w:r>
      <w:r w:rsidRPr="005D4C5C">
        <w:rPr>
          <w:rFonts w:ascii="Times New Roman" w:eastAsia="Times New Roman" w:hAnsi="Times New Roman" w:cs="Times New Roman"/>
          <w:bCs/>
          <w:sz w:val="24"/>
          <w:szCs w:val="24"/>
          <w:bdr w:val="none" w:sz="0" w:space="0" w:color="auto" w:frame="1"/>
          <w:lang w:eastAsia="bg-BG"/>
        </w:rPr>
        <w:tab/>
        <w:t xml:space="preserve">Природни забележителности – 354 бр.; обща площ 17 848,6 ха.“. </w:t>
      </w:r>
    </w:p>
    <w:p w14:paraId="5C159999" w14:textId="5E9AC36B" w:rsidR="00FC6695" w:rsidRPr="005D4C5C" w:rsidRDefault="00FC6695" w:rsidP="00FC6695">
      <w:pPr>
        <w:spacing w:after="0" w:line="240" w:lineRule="auto"/>
        <w:ind w:firstLine="709"/>
        <w:jc w:val="both"/>
        <w:rPr>
          <w:rFonts w:ascii="Times New Roman" w:eastAsia="Times New Roman" w:hAnsi="Times New Roman" w:cs="Times New Roman"/>
          <w:bCs/>
          <w:sz w:val="24"/>
          <w:szCs w:val="24"/>
          <w:bdr w:val="none" w:sz="0" w:space="0" w:color="auto" w:frame="1"/>
          <w:lang w:eastAsia="bg-BG"/>
        </w:rPr>
      </w:pPr>
      <w:r w:rsidRPr="005D4C5C">
        <w:rPr>
          <w:rFonts w:ascii="Times New Roman" w:eastAsia="Times New Roman" w:hAnsi="Times New Roman" w:cs="Times New Roman"/>
          <w:bCs/>
          <w:sz w:val="24"/>
          <w:szCs w:val="24"/>
          <w:bdr w:val="none" w:sz="0" w:space="0" w:color="auto" w:frame="1"/>
          <w:lang w:eastAsia="bg-BG"/>
        </w:rPr>
        <w:t xml:space="preserve">В т. 2.1.10 Защитени територии по смисъла на ЗЗТ на стр. 149 текстът </w:t>
      </w:r>
      <w:r w:rsidRPr="00AC5460">
        <w:rPr>
          <w:rFonts w:ascii="Times New Roman" w:eastAsia="Times New Roman" w:hAnsi="Times New Roman" w:cs="Times New Roman"/>
          <w:bCs/>
          <w:i/>
          <w:sz w:val="24"/>
          <w:szCs w:val="24"/>
          <w:bdr w:val="none" w:sz="0" w:space="0" w:color="auto" w:frame="1"/>
          <w:lang w:eastAsia="bg-BG"/>
        </w:rPr>
        <w:t>„Част от защитените зони по Директива 92/43/ЕИО нямат заповеди за обявяване, което създава проблем с опазването на видовете и природните местообитания, предмет на опазване в защитените зони“</w:t>
      </w:r>
      <w:r w:rsidR="00D81C9A" w:rsidRPr="00D81C9A">
        <w:rPr>
          <w:rFonts w:ascii="Times New Roman" w:eastAsia="Times New Roman" w:hAnsi="Times New Roman" w:cs="Times New Roman"/>
          <w:bCs/>
          <w:sz w:val="24"/>
          <w:szCs w:val="24"/>
          <w:bdr w:val="none" w:sz="0" w:space="0" w:color="auto" w:frame="1"/>
          <w:lang w:eastAsia="bg-BG"/>
        </w:rPr>
        <w:t xml:space="preserve"> е неправилно включен в тази точка, тъй като</w:t>
      </w:r>
      <w:r w:rsidRPr="00D81C9A">
        <w:rPr>
          <w:rFonts w:ascii="Times New Roman" w:eastAsia="Times New Roman" w:hAnsi="Times New Roman" w:cs="Times New Roman"/>
          <w:bCs/>
          <w:sz w:val="24"/>
          <w:szCs w:val="24"/>
          <w:bdr w:val="none" w:sz="0" w:space="0" w:color="auto" w:frame="1"/>
          <w:lang w:eastAsia="bg-BG"/>
        </w:rPr>
        <w:t xml:space="preserve"> </w:t>
      </w:r>
      <w:r w:rsidRPr="00D83A6D">
        <w:rPr>
          <w:rFonts w:ascii="Times New Roman" w:eastAsia="Times New Roman" w:hAnsi="Times New Roman" w:cs="Times New Roman"/>
          <w:bCs/>
          <w:sz w:val="24"/>
          <w:szCs w:val="24"/>
          <w:bdr w:val="none" w:sz="0" w:space="0" w:color="auto" w:frame="1"/>
          <w:lang w:eastAsia="bg-BG"/>
        </w:rPr>
        <w:t>се отнася за защитени зони по смисъла на Закона за биологичното разнообразие.</w:t>
      </w:r>
      <w:r w:rsidRPr="005D4C5C">
        <w:rPr>
          <w:rFonts w:ascii="Times New Roman" w:eastAsia="Times New Roman" w:hAnsi="Times New Roman" w:cs="Times New Roman"/>
          <w:bCs/>
          <w:sz w:val="24"/>
          <w:szCs w:val="24"/>
          <w:bdr w:val="none" w:sz="0" w:space="0" w:color="auto" w:frame="1"/>
          <w:lang w:eastAsia="bg-BG"/>
        </w:rPr>
        <w:t xml:space="preserve"> Освен, че текстът трябва да отпадне от тази точка е и некоректен, тъй като всички защитени зони имат издадени заповеди за обявяване. В тази точка не е необходимо изобщо да се споменават защитените зони по смисъла на ЗБР.</w:t>
      </w:r>
    </w:p>
    <w:p w14:paraId="2F9889FD" w14:textId="144A40D3" w:rsidR="003D1A36" w:rsidRDefault="003D1A36" w:rsidP="003D1A36">
      <w:pPr>
        <w:spacing w:after="0" w:line="240" w:lineRule="auto"/>
        <w:ind w:firstLine="709"/>
        <w:jc w:val="both"/>
        <w:rPr>
          <w:rFonts w:ascii="Times New Roman" w:eastAsia="Times New Roman" w:hAnsi="Times New Roman" w:cs="Times New Roman"/>
          <w:bCs/>
          <w:sz w:val="24"/>
          <w:szCs w:val="24"/>
          <w:bdr w:val="none" w:sz="0" w:space="0" w:color="auto" w:frame="1"/>
          <w:lang w:eastAsia="bg-BG"/>
        </w:rPr>
      </w:pPr>
      <w:r w:rsidRPr="005D4C5C">
        <w:rPr>
          <w:rFonts w:ascii="Times New Roman" w:eastAsia="Times New Roman" w:hAnsi="Times New Roman" w:cs="Times New Roman"/>
          <w:bCs/>
          <w:sz w:val="24"/>
          <w:szCs w:val="24"/>
          <w:bdr w:val="none" w:sz="0" w:space="0" w:color="auto" w:frame="1"/>
          <w:lang w:eastAsia="bg-BG"/>
        </w:rPr>
        <w:t xml:space="preserve">За целите на анализите в точка </w:t>
      </w:r>
      <w:r w:rsidRPr="005D4C5C">
        <w:rPr>
          <w:rFonts w:ascii="Times New Roman" w:eastAsia="Times New Roman" w:hAnsi="Times New Roman" w:cs="Times New Roman"/>
          <w:bCs/>
          <w:sz w:val="24"/>
          <w:szCs w:val="24"/>
          <w:u w:val="single"/>
          <w:bdr w:val="none" w:sz="0" w:space="0" w:color="auto" w:frame="1"/>
          <w:lang w:eastAsia="bg-BG"/>
        </w:rPr>
        <w:t>3. Характеристика на околната среда за територии, които вероятно ще бъдат значително засегнати с реализацията на ИПЕК</w:t>
      </w:r>
      <w:r w:rsidRPr="005D4C5C">
        <w:rPr>
          <w:rFonts w:ascii="Times New Roman" w:eastAsia="Times New Roman" w:hAnsi="Times New Roman" w:cs="Times New Roman"/>
          <w:bCs/>
          <w:sz w:val="24"/>
          <w:szCs w:val="24"/>
          <w:bdr w:val="none" w:sz="0" w:space="0" w:color="auto" w:frame="1"/>
          <w:lang w:eastAsia="bg-BG"/>
        </w:rPr>
        <w:t>, информираме, че в края на 2024</w:t>
      </w:r>
      <w:r w:rsidR="000720CB">
        <w:rPr>
          <w:rFonts w:ascii="Times New Roman" w:eastAsia="Times New Roman" w:hAnsi="Times New Roman" w:cs="Times New Roman"/>
          <w:bCs/>
          <w:sz w:val="24"/>
          <w:szCs w:val="24"/>
          <w:bdr w:val="none" w:sz="0" w:space="0" w:color="auto" w:frame="1"/>
          <w:lang w:eastAsia="bg-BG"/>
        </w:rPr>
        <w:t xml:space="preserve"> </w:t>
      </w:r>
      <w:r w:rsidRPr="005D4C5C">
        <w:rPr>
          <w:rFonts w:ascii="Times New Roman" w:eastAsia="Times New Roman" w:hAnsi="Times New Roman" w:cs="Times New Roman"/>
          <w:bCs/>
          <w:sz w:val="24"/>
          <w:szCs w:val="24"/>
          <w:bdr w:val="none" w:sz="0" w:space="0" w:color="auto" w:frame="1"/>
          <w:lang w:eastAsia="bg-BG"/>
        </w:rPr>
        <w:t>г. (20.11.2024</w:t>
      </w:r>
      <w:r w:rsidR="000F04C3">
        <w:rPr>
          <w:rFonts w:ascii="Times New Roman" w:eastAsia="Times New Roman" w:hAnsi="Times New Roman" w:cs="Times New Roman"/>
          <w:bCs/>
          <w:sz w:val="24"/>
          <w:szCs w:val="24"/>
          <w:bdr w:val="none" w:sz="0" w:space="0" w:color="auto" w:frame="1"/>
          <w:lang w:eastAsia="bg-BG"/>
        </w:rPr>
        <w:t xml:space="preserve"> </w:t>
      </w:r>
      <w:r w:rsidRPr="005D4C5C">
        <w:rPr>
          <w:rFonts w:ascii="Times New Roman" w:eastAsia="Times New Roman" w:hAnsi="Times New Roman" w:cs="Times New Roman"/>
          <w:bCs/>
          <w:sz w:val="24"/>
          <w:szCs w:val="24"/>
          <w:bdr w:val="none" w:sz="0" w:space="0" w:color="auto" w:frame="1"/>
          <w:lang w:eastAsia="bg-BG"/>
        </w:rPr>
        <w:t>г.) в Официален вестник на Европейския съюз е публикувана новата директива на качество на атмосферния въздух – Директива (ЕС) 2024/2881 на Европейския парламент и на Съвета от 23 октомври 2024 година относно качеството на атмосферния въздух и за по-чист въздух за Европа (преработен текст). Директивата следва да бъде транспонирана в националното законодателство най-късно до 11 декември 2026</w:t>
      </w:r>
      <w:r w:rsidR="000F04C3">
        <w:rPr>
          <w:rFonts w:ascii="Times New Roman" w:eastAsia="Times New Roman" w:hAnsi="Times New Roman" w:cs="Times New Roman"/>
          <w:bCs/>
          <w:sz w:val="24"/>
          <w:szCs w:val="24"/>
          <w:bdr w:val="none" w:sz="0" w:space="0" w:color="auto" w:frame="1"/>
          <w:lang w:eastAsia="bg-BG"/>
        </w:rPr>
        <w:t xml:space="preserve"> </w:t>
      </w:r>
      <w:r w:rsidRPr="005D4C5C">
        <w:rPr>
          <w:rFonts w:ascii="Times New Roman" w:eastAsia="Times New Roman" w:hAnsi="Times New Roman" w:cs="Times New Roman"/>
          <w:bCs/>
          <w:sz w:val="24"/>
          <w:szCs w:val="24"/>
          <w:bdr w:val="none" w:sz="0" w:space="0" w:color="auto" w:frame="1"/>
          <w:lang w:eastAsia="bg-BG"/>
        </w:rPr>
        <w:t xml:space="preserve">г. </w:t>
      </w:r>
      <w:r w:rsidR="00AF06B6" w:rsidRPr="005D4C5C">
        <w:rPr>
          <w:rFonts w:ascii="Times New Roman" w:eastAsia="Times New Roman" w:hAnsi="Times New Roman" w:cs="Times New Roman"/>
          <w:bCs/>
          <w:sz w:val="24"/>
          <w:szCs w:val="24"/>
          <w:bdr w:val="none" w:sz="0" w:space="0" w:color="auto" w:frame="1"/>
          <w:lang w:eastAsia="bg-BG"/>
        </w:rPr>
        <w:t>Н</w:t>
      </w:r>
      <w:r w:rsidRPr="005D4C5C">
        <w:rPr>
          <w:rFonts w:ascii="Times New Roman" w:eastAsia="Times New Roman" w:hAnsi="Times New Roman" w:cs="Times New Roman"/>
          <w:bCs/>
          <w:sz w:val="24"/>
          <w:szCs w:val="24"/>
          <w:bdr w:val="none" w:sz="0" w:space="0" w:color="auto" w:frame="1"/>
          <w:lang w:eastAsia="bg-BG"/>
        </w:rPr>
        <w:t>овото законодателство регламентира по-строги изисквания за качество на атмосферния въздух, например за замърсителите фини прахови частици, серен диоксид, азотен диоксид, които трябва да бъдат постигнати до 1 януари 2030</w:t>
      </w:r>
      <w:r w:rsidR="000F04C3">
        <w:rPr>
          <w:rFonts w:ascii="Times New Roman" w:eastAsia="Times New Roman" w:hAnsi="Times New Roman" w:cs="Times New Roman"/>
          <w:bCs/>
          <w:sz w:val="24"/>
          <w:szCs w:val="24"/>
          <w:bdr w:val="none" w:sz="0" w:space="0" w:color="auto" w:frame="1"/>
          <w:lang w:eastAsia="bg-BG"/>
        </w:rPr>
        <w:t xml:space="preserve"> </w:t>
      </w:r>
      <w:r w:rsidRPr="005D4C5C">
        <w:rPr>
          <w:rFonts w:ascii="Times New Roman" w:eastAsia="Times New Roman" w:hAnsi="Times New Roman" w:cs="Times New Roman"/>
          <w:bCs/>
          <w:sz w:val="24"/>
          <w:szCs w:val="24"/>
          <w:bdr w:val="none" w:sz="0" w:space="0" w:color="auto" w:frame="1"/>
          <w:lang w:eastAsia="bg-BG"/>
        </w:rPr>
        <w:t xml:space="preserve">г., което ще представлява сериозно предизвикателство за страната. Считаме, че това следва да бъде взето предвид при оценката на реализацията на ИПЕК и въздействието му върху </w:t>
      </w:r>
      <w:r w:rsidRPr="005D4C5C">
        <w:rPr>
          <w:rFonts w:ascii="Times New Roman" w:eastAsia="Times New Roman" w:hAnsi="Times New Roman" w:cs="Times New Roman"/>
          <w:bCs/>
          <w:sz w:val="24"/>
          <w:szCs w:val="24"/>
          <w:bdr w:val="none" w:sz="0" w:space="0" w:color="auto" w:frame="1"/>
          <w:lang w:eastAsia="bg-BG"/>
        </w:rPr>
        <w:lastRenderedPageBreak/>
        <w:t>качеството на атмосферния въздух. Сектори като битово отопление, транспорт и производство на електроенергия от топлоелектрически централи, използващи въглища, са сред основните източници на емисии по горепосочените замърсители.</w:t>
      </w:r>
    </w:p>
    <w:p w14:paraId="09445C81" w14:textId="77777777" w:rsidR="003D1A36" w:rsidRPr="005D4C5C" w:rsidRDefault="00167681" w:rsidP="006E1434">
      <w:pPr>
        <w:pStyle w:val="ListParagraph"/>
        <w:numPr>
          <w:ilvl w:val="0"/>
          <w:numId w:val="3"/>
        </w:numPr>
        <w:tabs>
          <w:tab w:val="left" w:pos="1134"/>
        </w:tabs>
        <w:spacing w:after="0" w:line="240" w:lineRule="auto"/>
        <w:ind w:left="0" w:firstLine="709"/>
        <w:jc w:val="both"/>
        <w:rPr>
          <w:rFonts w:ascii="Times New Roman" w:eastAsia="Times New Roman" w:hAnsi="Times New Roman" w:cs="Times New Roman"/>
          <w:bCs/>
          <w:sz w:val="24"/>
          <w:szCs w:val="24"/>
          <w:bdr w:val="none" w:sz="0" w:space="0" w:color="auto" w:frame="1"/>
          <w:lang w:eastAsia="bg-BG"/>
        </w:rPr>
      </w:pPr>
      <w:r w:rsidRPr="005D4C5C">
        <w:rPr>
          <w:rFonts w:ascii="Times New Roman" w:eastAsia="Times New Roman" w:hAnsi="Times New Roman" w:cs="Times New Roman"/>
          <w:bCs/>
          <w:sz w:val="24"/>
          <w:szCs w:val="24"/>
          <w:u w:val="single"/>
          <w:bdr w:val="none" w:sz="0" w:space="0" w:color="auto" w:frame="1"/>
          <w:lang w:eastAsia="bg-BG"/>
        </w:rPr>
        <w:t xml:space="preserve">По т. 6 </w:t>
      </w:r>
      <w:r w:rsidR="003D1A36" w:rsidRPr="005D4C5C">
        <w:rPr>
          <w:rFonts w:ascii="Times New Roman" w:eastAsia="Times New Roman" w:hAnsi="Times New Roman" w:cs="Times New Roman"/>
          <w:bCs/>
          <w:sz w:val="24"/>
          <w:szCs w:val="24"/>
          <w:u w:val="single"/>
          <w:bdr w:val="none" w:sz="0" w:space="0" w:color="auto" w:frame="1"/>
          <w:lang w:eastAsia="bg-BG"/>
        </w:rPr>
        <w:t>„</w:t>
      </w:r>
      <w:r w:rsidRPr="005D4C5C">
        <w:rPr>
          <w:rFonts w:ascii="Times New Roman" w:eastAsia="Times New Roman" w:hAnsi="Times New Roman" w:cs="Times New Roman"/>
          <w:bCs/>
          <w:sz w:val="24"/>
          <w:szCs w:val="24"/>
          <w:u w:val="single"/>
          <w:bdr w:val="none" w:sz="0" w:space="0" w:color="auto" w:frame="1"/>
          <w:lang w:eastAsia="bg-BG"/>
        </w:rPr>
        <w:t>Вероятни значителни въздействия върху околната среда и човешкото здраве, в т.ч. трансгранични въздействия върху околната среда на други държави</w:t>
      </w:r>
      <w:r w:rsidR="003D1A36" w:rsidRPr="005D4C5C">
        <w:rPr>
          <w:rFonts w:ascii="Times New Roman" w:eastAsia="Times New Roman" w:hAnsi="Times New Roman" w:cs="Times New Roman"/>
          <w:bCs/>
          <w:sz w:val="24"/>
          <w:szCs w:val="24"/>
          <w:u w:val="single"/>
          <w:bdr w:val="none" w:sz="0" w:space="0" w:color="auto" w:frame="1"/>
          <w:lang w:eastAsia="bg-BG"/>
        </w:rPr>
        <w:t>“</w:t>
      </w:r>
      <w:r w:rsidR="00ED1311" w:rsidRPr="005D4C5C">
        <w:rPr>
          <w:rFonts w:ascii="Times New Roman" w:eastAsia="Times New Roman" w:hAnsi="Times New Roman" w:cs="Times New Roman"/>
          <w:bCs/>
          <w:sz w:val="24"/>
          <w:szCs w:val="24"/>
          <w:bdr w:val="none" w:sz="0" w:space="0" w:color="auto" w:frame="1"/>
          <w:lang w:eastAsia="bg-BG"/>
        </w:rPr>
        <w:t>:</w:t>
      </w:r>
    </w:p>
    <w:p w14:paraId="1E9D65BB" w14:textId="3900AF29" w:rsidR="00167681" w:rsidRPr="005D4C5C" w:rsidRDefault="003D1A36" w:rsidP="00F733D7">
      <w:pPr>
        <w:spacing w:after="0" w:line="240" w:lineRule="auto"/>
        <w:ind w:firstLine="709"/>
        <w:jc w:val="both"/>
        <w:rPr>
          <w:rFonts w:ascii="Times New Roman" w:eastAsia="Times New Roman" w:hAnsi="Times New Roman" w:cs="Times New Roman"/>
          <w:bCs/>
          <w:sz w:val="24"/>
          <w:szCs w:val="24"/>
          <w:bdr w:val="none" w:sz="0" w:space="0" w:color="auto" w:frame="1"/>
          <w:lang w:eastAsia="bg-BG"/>
        </w:rPr>
      </w:pPr>
      <w:r w:rsidRPr="005D4C5C">
        <w:rPr>
          <w:rFonts w:ascii="Times New Roman" w:eastAsia="Times New Roman" w:hAnsi="Times New Roman" w:cs="Times New Roman"/>
          <w:bCs/>
          <w:sz w:val="24"/>
          <w:szCs w:val="24"/>
          <w:bdr w:val="none" w:sz="0" w:space="0" w:color="auto" w:frame="1"/>
          <w:lang w:eastAsia="bg-BG"/>
        </w:rPr>
        <w:t>В</w:t>
      </w:r>
      <w:r w:rsidR="00167681" w:rsidRPr="005D4C5C">
        <w:rPr>
          <w:rFonts w:ascii="Times New Roman" w:eastAsia="Times New Roman" w:hAnsi="Times New Roman" w:cs="Times New Roman"/>
          <w:bCs/>
          <w:sz w:val="24"/>
          <w:szCs w:val="24"/>
          <w:bdr w:val="none" w:sz="0" w:space="0" w:color="auto" w:frame="1"/>
          <w:lang w:eastAsia="bg-BG"/>
        </w:rPr>
        <w:t xml:space="preserve"> двете категории</w:t>
      </w:r>
      <w:r w:rsidRPr="005D4C5C">
        <w:rPr>
          <w:rFonts w:ascii="Times New Roman" w:eastAsia="Times New Roman" w:hAnsi="Times New Roman" w:cs="Times New Roman"/>
          <w:bCs/>
          <w:sz w:val="24"/>
          <w:szCs w:val="24"/>
          <w:bdr w:val="none" w:sz="0" w:space="0" w:color="auto" w:frame="1"/>
          <w:lang w:eastAsia="bg-BG"/>
        </w:rPr>
        <w:t xml:space="preserve"> подробно описани в </w:t>
      </w:r>
      <w:r w:rsidR="00167681" w:rsidRPr="005D4C5C">
        <w:rPr>
          <w:rFonts w:ascii="Times New Roman" w:eastAsia="Times New Roman" w:hAnsi="Times New Roman" w:cs="Times New Roman"/>
          <w:bCs/>
          <w:sz w:val="24"/>
          <w:szCs w:val="24"/>
          <w:bdr w:val="none" w:sz="0" w:space="0" w:color="auto" w:frame="1"/>
          <w:lang w:eastAsia="bg-BG"/>
        </w:rPr>
        <w:t>т. 6.1</w:t>
      </w:r>
      <w:r w:rsidRPr="005D4C5C">
        <w:rPr>
          <w:rFonts w:ascii="Times New Roman" w:eastAsia="Times New Roman" w:hAnsi="Times New Roman" w:cs="Times New Roman"/>
          <w:bCs/>
          <w:sz w:val="24"/>
          <w:szCs w:val="24"/>
          <w:bdr w:val="none" w:sz="0" w:space="0" w:color="auto" w:frame="1"/>
          <w:lang w:eastAsia="bg-BG"/>
        </w:rPr>
        <w:t>. „Стратегическо ниво на въздействие“</w:t>
      </w:r>
      <w:r w:rsidR="00167681" w:rsidRPr="005D4C5C">
        <w:rPr>
          <w:rFonts w:ascii="Times New Roman" w:eastAsia="Times New Roman" w:hAnsi="Times New Roman" w:cs="Times New Roman"/>
          <w:bCs/>
          <w:sz w:val="24"/>
          <w:szCs w:val="24"/>
          <w:bdr w:val="none" w:sz="0" w:space="0" w:color="auto" w:frame="1"/>
          <w:lang w:eastAsia="bg-BG"/>
        </w:rPr>
        <w:t xml:space="preserve"> и т. 6.2</w:t>
      </w:r>
      <w:r w:rsidRPr="005D4C5C">
        <w:rPr>
          <w:rFonts w:ascii="Times New Roman" w:eastAsia="Times New Roman" w:hAnsi="Times New Roman" w:cs="Times New Roman"/>
          <w:bCs/>
          <w:sz w:val="24"/>
          <w:szCs w:val="24"/>
          <w:bdr w:val="none" w:sz="0" w:space="0" w:color="auto" w:frame="1"/>
          <w:lang w:eastAsia="bg-BG"/>
        </w:rPr>
        <w:t>. „Въздействие на ниво „идентифицирани групи проекти“</w:t>
      </w:r>
      <w:r w:rsidR="00167681" w:rsidRPr="005D4C5C">
        <w:rPr>
          <w:rFonts w:ascii="Times New Roman" w:eastAsia="Times New Roman" w:hAnsi="Times New Roman" w:cs="Times New Roman"/>
          <w:bCs/>
          <w:sz w:val="24"/>
          <w:szCs w:val="24"/>
          <w:bdr w:val="none" w:sz="0" w:space="0" w:color="auto" w:frame="1"/>
          <w:lang w:eastAsia="bg-BG"/>
        </w:rPr>
        <w:t xml:space="preserve"> следва да се извърши детайлна оценка на въздействието върху биологичното разнообразие (напр. загуба на хабитати - отнемане на площи земя за развитие на соларни паркове и т.н.; асоциираните рискове при развитие на вятърна енергия върху птици; създаване на нова свързваща енергийна електропреносна мрежа по отношение на рискове от фрагментация на хабитати и сблъсъци с птици; саниране на сгради и рискове по отношение на прилепи и синантропни видове птици; безпокойство на видове и т.н.). По отношение на стратегическото ниво на въздействие съществуват международни доклади, които са глобално възприети. Напр</w:t>
      </w:r>
      <w:r w:rsidR="005D4C5C">
        <w:rPr>
          <w:rFonts w:ascii="Times New Roman" w:eastAsia="Times New Roman" w:hAnsi="Times New Roman" w:cs="Times New Roman"/>
          <w:bCs/>
          <w:sz w:val="24"/>
          <w:szCs w:val="24"/>
          <w:bdr w:val="none" w:sz="0" w:space="0" w:color="auto" w:frame="1"/>
          <w:lang w:eastAsia="bg-BG"/>
        </w:rPr>
        <w:t>имер</w:t>
      </w:r>
      <w:r w:rsidR="00167681" w:rsidRPr="005D4C5C">
        <w:rPr>
          <w:rFonts w:ascii="Times New Roman" w:eastAsia="Times New Roman" w:hAnsi="Times New Roman" w:cs="Times New Roman"/>
          <w:bCs/>
          <w:sz w:val="24"/>
          <w:szCs w:val="24"/>
          <w:bdr w:val="none" w:sz="0" w:space="0" w:color="auto" w:frame="1"/>
          <w:lang w:eastAsia="bg-BG"/>
        </w:rPr>
        <w:t xml:space="preserve"> съгласно Intergovernmental Science-Policy Platform on Biodiversity and Ecosystem Services (IPBES), на която България е член, въздействието на причиненото от човека изменение на климата се повишава и се счита, че това ще бъде една най-важните причини за загуба на биологично разнообразие в близко бъдеще.</w:t>
      </w:r>
    </w:p>
    <w:p w14:paraId="17547880" w14:textId="77777777" w:rsidR="00167681" w:rsidRPr="005D4C5C" w:rsidRDefault="00167681" w:rsidP="00F733D7">
      <w:pPr>
        <w:spacing w:after="0" w:line="240" w:lineRule="auto"/>
        <w:ind w:firstLine="709"/>
        <w:jc w:val="both"/>
        <w:rPr>
          <w:rFonts w:ascii="Times New Roman" w:eastAsia="Times New Roman" w:hAnsi="Times New Roman" w:cs="Times New Roman"/>
          <w:bCs/>
          <w:sz w:val="24"/>
          <w:szCs w:val="24"/>
          <w:bdr w:val="none" w:sz="0" w:space="0" w:color="auto" w:frame="1"/>
          <w:lang w:eastAsia="bg-BG"/>
        </w:rPr>
      </w:pPr>
      <w:r w:rsidRPr="005D4C5C">
        <w:rPr>
          <w:rFonts w:ascii="Times New Roman" w:eastAsia="Times New Roman" w:hAnsi="Times New Roman" w:cs="Times New Roman"/>
          <w:bCs/>
          <w:sz w:val="24"/>
          <w:szCs w:val="24"/>
          <w:bdr w:val="none" w:sz="0" w:space="0" w:color="auto" w:frame="1"/>
          <w:lang w:eastAsia="bg-BG"/>
        </w:rPr>
        <w:t>В заданието за обхват и съдържание на екологична оценка следва да се обърне внимание на осигуряването на съвместимост между енергийните и климатичните цели и целите за опазване на ландшафта, качеството на въздуха и водните басейни, опазването на биоразнообразието и опазването на почвите, в т.ч. и почвеното биоразнообразие и зеленото наследство/възможности от най-значимите поглъщания на въглероден диоксид, като на</w:t>
      </w:r>
      <w:r w:rsidR="00DE1D29" w:rsidRPr="005D4C5C">
        <w:rPr>
          <w:rFonts w:ascii="Times New Roman" w:eastAsia="Times New Roman" w:hAnsi="Times New Roman" w:cs="Times New Roman"/>
          <w:bCs/>
          <w:sz w:val="24"/>
          <w:szCs w:val="24"/>
          <w:bdr w:val="none" w:sz="0" w:space="0" w:color="auto" w:frame="1"/>
          <w:lang w:eastAsia="bg-BG"/>
        </w:rPr>
        <w:t>пример гори и земеделски площи.</w:t>
      </w:r>
    </w:p>
    <w:p w14:paraId="1E9F7781" w14:textId="77777777" w:rsidR="00DE1D29" w:rsidRPr="005D4C5C" w:rsidRDefault="00DE1D29" w:rsidP="00F733D7">
      <w:pPr>
        <w:spacing w:after="0" w:line="240" w:lineRule="auto"/>
        <w:ind w:firstLine="709"/>
        <w:jc w:val="both"/>
        <w:rPr>
          <w:rFonts w:ascii="Times New Roman" w:eastAsia="Times New Roman" w:hAnsi="Times New Roman" w:cs="Times New Roman"/>
          <w:bCs/>
          <w:sz w:val="24"/>
          <w:szCs w:val="24"/>
          <w:bdr w:val="none" w:sz="0" w:space="0" w:color="auto" w:frame="1"/>
          <w:lang w:eastAsia="bg-BG"/>
        </w:rPr>
      </w:pPr>
    </w:p>
    <w:p w14:paraId="66B861C2" w14:textId="0106B13F" w:rsidR="009F1003" w:rsidRPr="005D4C5C" w:rsidRDefault="00EF56A7" w:rsidP="00F733D7">
      <w:pPr>
        <w:spacing w:after="0" w:line="240" w:lineRule="auto"/>
        <w:ind w:firstLine="709"/>
        <w:jc w:val="both"/>
        <w:rPr>
          <w:rFonts w:ascii="Times New Roman" w:eastAsia="Times New Roman" w:hAnsi="Times New Roman" w:cs="Times New Roman"/>
          <w:b/>
          <w:bCs/>
          <w:i/>
          <w:sz w:val="24"/>
          <w:szCs w:val="24"/>
          <w:bdr w:val="none" w:sz="0" w:space="0" w:color="auto" w:frame="1"/>
          <w:lang w:eastAsia="bg-BG"/>
        </w:rPr>
      </w:pPr>
      <w:r>
        <w:rPr>
          <w:rFonts w:ascii="Times New Roman" w:eastAsia="Times New Roman" w:hAnsi="Times New Roman" w:cs="Times New Roman"/>
          <w:b/>
          <w:bCs/>
          <w:i/>
          <w:sz w:val="24"/>
          <w:szCs w:val="24"/>
          <w:bdr w:val="none" w:sz="0" w:space="0" w:color="auto" w:frame="1"/>
          <w:lang w:val="en-US" w:eastAsia="bg-BG"/>
        </w:rPr>
        <w:t>I</w:t>
      </w:r>
      <w:r w:rsidR="00ED1311" w:rsidRPr="005D4C5C">
        <w:rPr>
          <w:rFonts w:ascii="Times New Roman" w:eastAsia="Times New Roman" w:hAnsi="Times New Roman" w:cs="Times New Roman"/>
          <w:b/>
          <w:bCs/>
          <w:i/>
          <w:sz w:val="24"/>
          <w:szCs w:val="24"/>
          <w:bdr w:val="none" w:sz="0" w:space="0" w:color="auto" w:frame="1"/>
          <w:lang w:val="en-US" w:eastAsia="bg-BG"/>
        </w:rPr>
        <w:t>II</w:t>
      </w:r>
      <w:r w:rsidR="00ED1311" w:rsidRPr="005D4C5C">
        <w:rPr>
          <w:rFonts w:ascii="Times New Roman" w:eastAsia="Times New Roman" w:hAnsi="Times New Roman" w:cs="Times New Roman"/>
          <w:b/>
          <w:bCs/>
          <w:i/>
          <w:sz w:val="24"/>
          <w:szCs w:val="24"/>
          <w:bdr w:val="none" w:sz="0" w:space="0" w:color="auto" w:frame="1"/>
          <w:lang w:eastAsia="bg-BG"/>
        </w:rPr>
        <w:t>. По с</w:t>
      </w:r>
      <w:r w:rsidR="009F1003" w:rsidRPr="005D4C5C">
        <w:rPr>
          <w:rFonts w:ascii="Times New Roman" w:eastAsia="Times New Roman" w:hAnsi="Times New Roman" w:cs="Times New Roman"/>
          <w:b/>
          <w:bCs/>
          <w:i/>
          <w:sz w:val="24"/>
          <w:szCs w:val="24"/>
          <w:bdr w:val="none" w:sz="0" w:space="0" w:color="auto" w:frame="1"/>
          <w:lang w:eastAsia="bg-BG"/>
        </w:rPr>
        <w:t>хемата за провеждане на консултации</w:t>
      </w:r>
      <w:r w:rsidR="00324240" w:rsidRPr="005D4C5C">
        <w:rPr>
          <w:rFonts w:ascii="Times New Roman" w:eastAsia="Times New Roman" w:hAnsi="Times New Roman" w:cs="Times New Roman"/>
          <w:bCs/>
          <w:sz w:val="24"/>
          <w:szCs w:val="24"/>
          <w:bdr w:val="none" w:sz="0" w:space="0" w:color="auto" w:frame="1"/>
          <w:lang w:eastAsia="bg-BG"/>
        </w:rPr>
        <w:t xml:space="preserve"> </w:t>
      </w:r>
      <w:r w:rsidR="00324240" w:rsidRPr="005D4C5C">
        <w:rPr>
          <w:rFonts w:ascii="Times New Roman" w:eastAsia="Times New Roman" w:hAnsi="Times New Roman" w:cs="Times New Roman"/>
          <w:b/>
          <w:bCs/>
          <w:i/>
          <w:sz w:val="24"/>
          <w:szCs w:val="24"/>
          <w:bdr w:val="none" w:sz="0" w:space="0" w:color="auto" w:frame="1"/>
          <w:lang w:eastAsia="bg-BG"/>
        </w:rPr>
        <w:t>с обществеността, заинтересуваните органи и трети лица</w:t>
      </w:r>
      <w:r w:rsidR="009F1003" w:rsidRPr="005D4C5C">
        <w:rPr>
          <w:rFonts w:ascii="Times New Roman" w:eastAsia="Times New Roman" w:hAnsi="Times New Roman" w:cs="Times New Roman"/>
          <w:b/>
          <w:bCs/>
          <w:i/>
          <w:sz w:val="24"/>
          <w:szCs w:val="24"/>
          <w:bdr w:val="none" w:sz="0" w:space="0" w:color="auto" w:frame="1"/>
          <w:lang w:eastAsia="bg-BG"/>
        </w:rPr>
        <w:t>:</w:t>
      </w:r>
    </w:p>
    <w:p w14:paraId="4A8B3DC5" w14:textId="77777777" w:rsidR="004717A5" w:rsidRPr="005D4C5C" w:rsidRDefault="004717A5" w:rsidP="00F733D7">
      <w:pPr>
        <w:spacing w:after="0" w:line="240" w:lineRule="auto"/>
        <w:ind w:firstLine="709"/>
        <w:jc w:val="both"/>
        <w:rPr>
          <w:rFonts w:ascii="Times New Roman" w:eastAsia="Times New Roman" w:hAnsi="Times New Roman" w:cs="Times New Roman"/>
          <w:bCs/>
          <w:sz w:val="24"/>
          <w:szCs w:val="24"/>
          <w:bdr w:val="none" w:sz="0" w:space="0" w:color="auto" w:frame="1"/>
          <w:lang w:eastAsia="bg-BG"/>
        </w:rPr>
      </w:pPr>
      <w:r w:rsidRPr="005D4C5C">
        <w:rPr>
          <w:rFonts w:ascii="Times New Roman" w:eastAsia="Times New Roman" w:hAnsi="Times New Roman" w:cs="Times New Roman"/>
          <w:bCs/>
          <w:sz w:val="24"/>
          <w:szCs w:val="24"/>
          <w:bdr w:val="none" w:sz="0" w:space="0" w:color="auto" w:frame="1"/>
          <w:lang w:eastAsia="bg-BG"/>
        </w:rPr>
        <w:t xml:space="preserve">Схемата </w:t>
      </w:r>
      <w:r w:rsidR="00DE1D29" w:rsidRPr="005D4C5C">
        <w:rPr>
          <w:rFonts w:ascii="Times New Roman" w:eastAsia="Times New Roman" w:hAnsi="Times New Roman" w:cs="Times New Roman"/>
          <w:bCs/>
          <w:sz w:val="24"/>
          <w:szCs w:val="24"/>
          <w:bdr w:val="none" w:sz="0" w:space="0" w:color="auto" w:frame="1"/>
          <w:lang w:eastAsia="bg-BG"/>
        </w:rPr>
        <w:t xml:space="preserve">за консултации с обществеността, заинтересованите органи и лица е изготвена в съответствие с разпоредбата на чл. 19, ал. 3 от Наредбата за условията и реда за извършване на екологична оценка на планове и програми (Наредбата за ЕО). </w:t>
      </w:r>
      <w:r w:rsidR="003B6B70" w:rsidRPr="005D4C5C">
        <w:rPr>
          <w:rFonts w:ascii="Times New Roman" w:eastAsia="Times New Roman" w:hAnsi="Times New Roman" w:cs="Times New Roman"/>
          <w:bCs/>
          <w:sz w:val="24"/>
          <w:szCs w:val="24"/>
          <w:bdr w:val="none" w:sz="0" w:space="0" w:color="auto" w:frame="1"/>
          <w:lang w:eastAsia="bg-BG"/>
        </w:rPr>
        <w:t xml:space="preserve">Схемата </w:t>
      </w:r>
      <w:r w:rsidRPr="005D4C5C">
        <w:rPr>
          <w:rFonts w:ascii="Times New Roman" w:eastAsia="Times New Roman" w:hAnsi="Times New Roman" w:cs="Times New Roman"/>
          <w:bCs/>
          <w:sz w:val="24"/>
          <w:szCs w:val="24"/>
          <w:bdr w:val="none" w:sz="0" w:space="0" w:color="auto" w:frame="1"/>
          <w:lang w:eastAsia="bg-BG"/>
        </w:rPr>
        <w:t>съдържа информация за етапите и начина на провеждане на консултациите в процеса на изготвяне на проект на плана и извършване на ЕО, като изразяваме следните бележки по нея:</w:t>
      </w:r>
    </w:p>
    <w:p w14:paraId="5ACD96CA" w14:textId="77777777" w:rsidR="00D02FFF" w:rsidRPr="005D4C5C" w:rsidRDefault="009F1003" w:rsidP="00F733D7">
      <w:pPr>
        <w:spacing w:after="0" w:line="240" w:lineRule="auto"/>
        <w:ind w:firstLine="709"/>
        <w:jc w:val="both"/>
        <w:rPr>
          <w:rFonts w:ascii="Times New Roman" w:eastAsia="Times New Roman" w:hAnsi="Times New Roman" w:cs="Times New Roman"/>
          <w:bCs/>
          <w:sz w:val="24"/>
          <w:szCs w:val="24"/>
          <w:bdr w:val="none" w:sz="0" w:space="0" w:color="auto" w:frame="1"/>
          <w:lang w:eastAsia="bg-BG"/>
        </w:rPr>
      </w:pPr>
      <w:r w:rsidRPr="005D4C5C">
        <w:rPr>
          <w:rFonts w:ascii="Times New Roman" w:eastAsia="Times New Roman" w:hAnsi="Times New Roman" w:cs="Times New Roman"/>
          <w:bCs/>
          <w:sz w:val="24"/>
          <w:szCs w:val="24"/>
          <w:bdr w:val="none" w:sz="0" w:space="0" w:color="auto" w:frame="1"/>
          <w:lang w:eastAsia="bg-BG"/>
        </w:rPr>
        <w:t>В</w:t>
      </w:r>
      <w:r w:rsidR="00167681" w:rsidRPr="005D4C5C">
        <w:rPr>
          <w:rFonts w:ascii="Times New Roman" w:eastAsia="Times New Roman" w:hAnsi="Times New Roman" w:cs="Times New Roman"/>
          <w:bCs/>
          <w:sz w:val="24"/>
          <w:szCs w:val="24"/>
          <w:bdr w:val="none" w:sz="0" w:space="0" w:color="auto" w:frame="1"/>
          <w:lang w:eastAsia="bg-BG"/>
        </w:rPr>
        <w:t xml:space="preserve"> предложената схема за провеждане на консултации да бъдат включени </w:t>
      </w:r>
      <w:r w:rsidRPr="005D4C5C">
        <w:rPr>
          <w:rFonts w:ascii="Times New Roman" w:eastAsia="Times New Roman" w:hAnsi="Times New Roman" w:cs="Times New Roman"/>
          <w:bCs/>
          <w:sz w:val="24"/>
          <w:szCs w:val="24"/>
          <w:bdr w:val="none" w:sz="0" w:space="0" w:color="auto" w:frame="1"/>
          <w:lang w:eastAsia="bg-BG"/>
        </w:rPr>
        <w:t xml:space="preserve">и </w:t>
      </w:r>
      <w:r w:rsidR="00167681" w:rsidRPr="005D4C5C">
        <w:rPr>
          <w:rFonts w:ascii="Times New Roman" w:eastAsia="Times New Roman" w:hAnsi="Times New Roman" w:cs="Times New Roman"/>
          <w:bCs/>
          <w:sz w:val="24"/>
          <w:szCs w:val="24"/>
          <w:bdr w:val="none" w:sz="0" w:space="0" w:color="auto" w:frame="1"/>
          <w:lang w:eastAsia="bg-BG"/>
        </w:rPr>
        <w:t xml:space="preserve">дирекциите на </w:t>
      </w:r>
      <w:r w:rsidRPr="005D4C5C">
        <w:rPr>
          <w:rFonts w:ascii="Times New Roman" w:eastAsia="Times New Roman" w:hAnsi="Times New Roman" w:cs="Times New Roman"/>
          <w:bCs/>
          <w:sz w:val="24"/>
          <w:szCs w:val="24"/>
          <w:bdr w:val="none" w:sz="0" w:space="0" w:color="auto" w:frame="1"/>
          <w:lang w:eastAsia="bg-BG"/>
        </w:rPr>
        <w:t xml:space="preserve">Национален парк </w:t>
      </w:r>
      <w:r w:rsidR="00167681" w:rsidRPr="005D4C5C">
        <w:rPr>
          <w:rFonts w:ascii="Times New Roman" w:eastAsia="Times New Roman" w:hAnsi="Times New Roman" w:cs="Times New Roman"/>
          <w:bCs/>
          <w:sz w:val="24"/>
          <w:szCs w:val="24"/>
          <w:bdr w:val="none" w:sz="0" w:space="0" w:color="auto" w:frame="1"/>
          <w:lang w:eastAsia="bg-BG"/>
        </w:rPr>
        <w:t xml:space="preserve">„Пирин“, </w:t>
      </w:r>
      <w:r w:rsidRPr="005D4C5C">
        <w:rPr>
          <w:rFonts w:ascii="Times New Roman" w:eastAsia="Times New Roman" w:hAnsi="Times New Roman" w:cs="Times New Roman"/>
          <w:bCs/>
          <w:sz w:val="24"/>
          <w:szCs w:val="24"/>
          <w:bdr w:val="none" w:sz="0" w:space="0" w:color="auto" w:frame="1"/>
          <w:lang w:eastAsia="bg-BG"/>
        </w:rPr>
        <w:t xml:space="preserve">Национален парк </w:t>
      </w:r>
      <w:r w:rsidR="00167681" w:rsidRPr="005D4C5C">
        <w:rPr>
          <w:rFonts w:ascii="Times New Roman" w:eastAsia="Times New Roman" w:hAnsi="Times New Roman" w:cs="Times New Roman"/>
          <w:bCs/>
          <w:sz w:val="24"/>
          <w:szCs w:val="24"/>
          <w:bdr w:val="none" w:sz="0" w:space="0" w:color="auto" w:frame="1"/>
          <w:lang w:eastAsia="bg-BG"/>
        </w:rPr>
        <w:t xml:space="preserve">„Рила“ и </w:t>
      </w:r>
      <w:r w:rsidRPr="005D4C5C">
        <w:rPr>
          <w:rFonts w:ascii="Times New Roman" w:eastAsia="Times New Roman" w:hAnsi="Times New Roman" w:cs="Times New Roman"/>
          <w:bCs/>
          <w:sz w:val="24"/>
          <w:szCs w:val="24"/>
          <w:bdr w:val="none" w:sz="0" w:space="0" w:color="auto" w:frame="1"/>
          <w:lang w:eastAsia="bg-BG"/>
        </w:rPr>
        <w:t xml:space="preserve">Национален парк </w:t>
      </w:r>
      <w:r w:rsidR="00167681" w:rsidRPr="005D4C5C">
        <w:rPr>
          <w:rFonts w:ascii="Times New Roman" w:eastAsia="Times New Roman" w:hAnsi="Times New Roman" w:cs="Times New Roman"/>
          <w:bCs/>
          <w:sz w:val="24"/>
          <w:szCs w:val="24"/>
          <w:bdr w:val="none" w:sz="0" w:space="0" w:color="auto" w:frame="1"/>
          <w:lang w:eastAsia="bg-BG"/>
        </w:rPr>
        <w:t>„Централен Балкан“ предвид потенциална реализация на инвестиции по актуализирания ИПЕК в близост до границите на националните паркове.</w:t>
      </w:r>
    </w:p>
    <w:p w14:paraId="1C1EB6A0" w14:textId="77777777" w:rsidR="009F1003" w:rsidRPr="005D4C5C" w:rsidRDefault="009F1003" w:rsidP="00F733D7">
      <w:pPr>
        <w:spacing w:after="0" w:line="240" w:lineRule="auto"/>
        <w:ind w:firstLine="709"/>
        <w:jc w:val="both"/>
        <w:rPr>
          <w:rFonts w:ascii="Times New Roman" w:eastAsia="Times New Roman" w:hAnsi="Times New Roman" w:cs="Times New Roman"/>
          <w:bCs/>
          <w:sz w:val="24"/>
          <w:szCs w:val="24"/>
          <w:bdr w:val="none" w:sz="0" w:space="0" w:color="auto" w:frame="1"/>
          <w:lang w:eastAsia="bg-BG"/>
        </w:rPr>
      </w:pPr>
      <w:r w:rsidRPr="005D4C5C">
        <w:rPr>
          <w:rFonts w:ascii="Times New Roman" w:eastAsia="Times New Roman" w:hAnsi="Times New Roman" w:cs="Times New Roman"/>
          <w:bCs/>
          <w:sz w:val="24"/>
          <w:szCs w:val="24"/>
          <w:bdr w:val="none" w:sz="0" w:space="0" w:color="auto" w:frame="1"/>
          <w:lang w:eastAsia="bg-BG"/>
        </w:rPr>
        <w:t xml:space="preserve">Като орган за съгласуване в схемата да се добави и ИАОС, предвид </w:t>
      </w:r>
      <w:r w:rsidR="00AF06B6" w:rsidRPr="005D4C5C">
        <w:rPr>
          <w:rFonts w:ascii="Times New Roman" w:eastAsia="Times New Roman" w:hAnsi="Times New Roman" w:cs="Times New Roman"/>
          <w:bCs/>
          <w:sz w:val="24"/>
          <w:szCs w:val="24"/>
          <w:bdr w:val="none" w:sz="0" w:space="0" w:color="auto" w:frame="1"/>
          <w:lang w:eastAsia="bg-BG"/>
        </w:rPr>
        <w:t>прецизирането на мярка 5 на стр. 53</w:t>
      </w:r>
      <w:r w:rsidRPr="005D4C5C">
        <w:rPr>
          <w:rFonts w:ascii="Times New Roman" w:eastAsia="Times New Roman" w:hAnsi="Times New Roman" w:cs="Times New Roman"/>
          <w:bCs/>
          <w:sz w:val="24"/>
          <w:szCs w:val="24"/>
          <w:bdr w:val="none" w:sz="0" w:space="0" w:color="auto" w:frame="1"/>
          <w:lang w:eastAsia="bg-BG"/>
        </w:rPr>
        <w:t xml:space="preserve"> </w:t>
      </w:r>
      <w:r w:rsidR="00FC6695" w:rsidRPr="005D4C5C">
        <w:rPr>
          <w:rFonts w:ascii="Times New Roman" w:eastAsia="Times New Roman" w:hAnsi="Times New Roman" w:cs="Times New Roman"/>
          <w:bCs/>
          <w:sz w:val="24"/>
          <w:szCs w:val="24"/>
          <w:bdr w:val="none" w:sz="0" w:space="0" w:color="auto" w:frame="1"/>
          <w:lang w:eastAsia="bg-BG"/>
        </w:rPr>
        <w:t>от Заданието за определяне на обхвата и съдържанието на ДЕО.</w:t>
      </w:r>
    </w:p>
    <w:p w14:paraId="6150D989" w14:textId="77777777" w:rsidR="00934A14" w:rsidRPr="005D4C5C" w:rsidRDefault="00934A14" w:rsidP="00F733D7">
      <w:pPr>
        <w:spacing w:after="0" w:line="240" w:lineRule="auto"/>
        <w:ind w:firstLine="709"/>
        <w:jc w:val="both"/>
        <w:rPr>
          <w:rFonts w:ascii="Times New Roman" w:eastAsia="Times New Roman" w:hAnsi="Times New Roman" w:cs="Times New Roman"/>
          <w:bCs/>
          <w:sz w:val="24"/>
          <w:szCs w:val="24"/>
          <w:bdr w:val="none" w:sz="0" w:space="0" w:color="auto" w:frame="1"/>
          <w:lang w:eastAsia="bg-BG"/>
        </w:rPr>
      </w:pPr>
    </w:p>
    <w:p w14:paraId="75B64C8F" w14:textId="6A4C7735" w:rsidR="000B4C14" w:rsidRPr="005D4C5C" w:rsidRDefault="000B4C14" w:rsidP="000B4C14">
      <w:pPr>
        <w:spacing w:after="0" w:line="240" w:lineRule="auto"/>
        <w:ind w:firstLine="709"/>
        <w:jc w:val="both"/>
        <w:rPr>
          <w:rFonts w:ascii="Times New Roman" w:eastAsia="Times New Roman" w:hAnsi="Times New Roman" w:cs="Times New Roman"/>
          <w:bCs/>
          <w:sz w:val="24"/>
          <w:szCs w:val="24"/>
          <w:bdr w:val="none" w:sz="0" w:space="0" w:color="auto" w:frame="1"/>
          <w:lang w:eastAsia="bg-BG"/>
        </w:rPr>
      </w:pPr>
      <w:r w:rsidRPr="005D4C5C">
        <w:rPr>
          <w:rFonts w:ascii="Times New Roman" w:eastAsia="Times New Roman" w:hAnsi="Times New Roman" w:cs="Times New Roman"/>
          <w:b/>
          <w:bCs/>
          <w:i/>
          <w:sz w:val="24"/>
          <w:szCs w:val="24"/>
          <w:lang w:eastAsia="bg-BG"/>
        </w:rPr>
        <w:t>I</w:t>
      </w:r>
      <w:r w:rsidR="00EF56A7">
        <w:rPr>
          <w:rFonts w:ascii="Times New Roman" w:eastAsia="Times New Roman" w:hAnsi="Times New Roman" w:cs="Times New Roman"/>
          <w:b/>
          <w:bCs/>
          <w:i/>
          <w:sz w:val="24"/>
          <w:szCs w:val="24"/>
          <w:lang w:val="en-US" w:eastAsia="bg-BG"/>
        </w:rPr>
        <w:t>V</w:t>
      </w:r>
      <w:r w:rsidRPr="005D4C5C">
        <w:rPr>
          <w:rFonts w:ascii="Times New Roman" w:eastAsia="Times New Roman" w:hAnsi="Times New Roman" w:cs="Times New Roman"/>
          <w:b/>
          <w:bCs/>
          <w:i/>
          <w:sz w:val="24"/>
          <w:szCs w:val="24"/>
          <w:lang w:eastAsia="bg-BG"/>
        </w:rPr>
        <w:t>. Указания за последващи действия, които да се предприемат за провеждане на процедурата по ЕО:</w:t>
      </w:r>
    </w:p>
    <w:p w14:paraId="6DA40A73" w14:textId="13EF7AEA" w:rsidR="000B4C14" w:rsidRPr="005D4C5C" w:rsidRDefault="000B4C14" w:rsidP="000B4C14">
      <w:pPr>
        <w:spacing w:after="0" w:line="240" w:lineRule="auto"/>
        <w:ind w:firstLine="709"/>
        <w:jc w:val="both"/>
        <w:rPr>
          <w:rFonts w:ascii="Times New Roman" w:eastAsia="Times New Roman" w:hAnsi="Times New Roman" w:cs="Times New Roman"/>
          <w:bCs/>
          <w:sz w:val="24"/>
          <w:szCs w:val="24"/>
          <w:bdr w:val="none" w:sz="0" w:space="0" w:color="auto" w:frame="1"/>
          <w:lang w:eastAsia="bg-BG"/>
        </w:rPr>
      </w:pPr>
      <w:r w:rsidRPr="005D4C5C">
        <w:rPr>
          <w:rFonts w:ascii="Times New Roman" w:eastAsia="Times New Roman" w:hAnsi="Times New Roman" w:cs="Times New Roman"/>
          <w:bCs/>
          <w:sz w:val="24"/>
          <w:szCs w:val="24"/>
          <w:bdr w:val="none" w:sz="0" w:space="0" w:color="auto" w:frame="1"/>
          <w:lang w:eastAsia="bg-BG"/>
        </w:rPr>
        <w:t xml:space="preserve">След отразяване на горните бележки и изпълнение на дадените препоръки, следва да бъде представен Доклад за оценка на степента на въздействие на проекта на плана, изготвен </w:t>
      </w:r>
      <w:r w:rsidR="00D81C9A">
        <w:rPr>
          <w:rFonts w:ascii="Times New Roman" w:eastAsia="Times New Roman" w:hAnsi="Times New Roman" w:cs="Times New Roman"/>
          <w:bCs/>
          <w:sz w:val="24"/>
          <w:szCs w:val="24"/>
          <w:bdr w:val="none" w:sz="0" w:space="0" w:color="auto" w:frame="1"/>
          <w:lang w:eastAsia="bg-BG"/>
        </w:rPr>
        <w:t xml:space="preserve">и </w:t>
      </w:r>
      <w:r w:rsidRPr="005D4C5C">
        <w:rPr>
          <w:rFonts w:ascii="Times New Roman" w:eastAsia="Times New Roman" w:hAnsi="Times New Roman" w:cs="Times New Roman"/>
          <w:bCs/>
          <w:sz w:val="24"/>
          <w:szCs w:val="24"/>
          <w:bdr w:val="none" w:sz="0" w:space="0" w:color="auto" w:frame="1"/>
          <w:lang w:eastAsia="bg-BG"/>
        </w:rPr>
        <w:t xml:space="preserve">съобразно препоръките </w:t>
      </w:r>
      <w:r w:rsidRPr="00D81C9A">
        <w:rPr>
          <w:rFonts w:ascii="Times New Roman" w:eastAsia="Times New Roman" w:hAnsi="Times New Roman" w:cs="Times New Roman"/>
          <w:bCs/>
          <w:sz w:val="24"/>
          <w:szCs w:val="24"/>
          <w:bdr w:val="none" w:sz="0" w:space="0" w:color="auto" w:frame="1"/>
          <w:lang w:eastAsia="bg-BG"/>
        </w:rPr>
        <w:t>дадени в писмо с изх. № ЕО-3/15.07.2024 г. ДОСВ</w:t>
      </w:r>
      <w:r w:rsidRPr="005D4C5C">
        <w:rPr>
          <w:rFonts w:ascii="Times New Roman" w:eastAsia="Times New Roman" w:hAnsi="Times New Roman" w:cs="Times New Roman"/>
          <w:bCs/>
          <w:sz w:val="24"/>
          <w:szCs w:val="24"/>
          <w:bdr w:val="none" w:sz="0" w:space="0" w:color="auto" w:frame="1"/>
          <w:lang w:eastAsia="bg-BG"/>
        </w:rPr>
        <w:t xml:space="preserve"> следва да бъде представен в един екземпляр на хартиен и един екземпляра на електронен носител за оценка на неговото качество на основание чл. 24, ал. 1 от Наредба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w:t>
      </w:r>
      <w:r w:rsidR="002856E0" w:rsidRPr="005D4C5C">
        <w:rPr>
          <w:rFonts w:ascii="Times New Roman" w:eastAsia="Times New Roman" w:hAnsi="Times New Roman" w:cs="Times New Roman"/>
          <w:bCs/>
          <w:sz w:val="24"/>
          <w:szCs w:val="24"/>
          <w:bdr w:val="none" w:sz="0" w:space="0" w:color="auto" w:frame="1"/>
          <w:lang w:eastAsia="bg-BG"/>
        </w:rPr>
        <w:t xml:space="preserve"> и чл. 20, ал. 5 от Наредбата за ЕО</w:t>
      </w:r>
      <w:r w:rsidRPr="005D4C5C">
        <w:rPr>
          <w:rFonts w:ascii="Times New Roman" w:eastAsia="Times New Roman" w:hAnsi="Times New Roman" w:cs="Times New Roman"/>
          <w:bCs/>
          <w:sz w:val="24"/>
          <w:szCs w:val="24"/>
          <w:bdr w:val="none" w:sz="0" w:space="0" w:color="auto" w:frame="1"/>
          <w:lang w:eastAsia="bg-BG"/>
        </w:rPr>
        <w:t>.</w:t>
      </w:r>
    </w:p>
    <w:p w14:paraId="4931CB66" w14:textId="77777777" w:rsidR="000B4C14" w:rsidRPr="005D4C5C" w:rsidRDefault="000B4C14" w:rsidP="00F733D7">
      <w:pPr>
        <w:spacing w:after="0" w:line="240" w:lineRule="auto"/>
        <w:ind w:firstLine="709"/>
        <w:jc w:val="both"/>
        <w:rPr>
          <w:rFonts w:ascii="Times New Roman" w:eastAsia="Times New Roman" w:hAnsi="Times New Roman" w:cs="Times New Roman"/>
          <w:b/>
          <w:bCs/>
          <w:i/>
          <w:sz w:val="24"/>
          <w:szCs w:val="24"/>
          <w:lang w:eastAsia="bg-BG"/>
        </w:rPr>
      </w:pPr>
    </w:p>
    <w:p w14:paraId="1654D802" w14:textId="128618C1" w:rsidR="00934A14" w:rsidRPr="005D4C5C" w:rsidRDefault="006920B5" w:rsidP="00F733D7">
      <w:pPr>
        <w:spacing w:after="0" w:line="240" w:lineRule="auto"/>
        <w:ind w:firstLine="709"/>
        <w:jc w:val="both"/>
        <w:rPr>
          <w:rFonts w:ascii="Times New Roman" w:eastAsia="Times New Roman" w:hAnsi="Times New Roman" w:cs="Times New Roman"/>
          <w:b/>
          <w:i/>
          <w:sz w:val="24"/>
          <w:szCs w:val="24"/>
          <w:lang w:eastAsia="bg-BG"/>
        </w:rPr>
      </w:pPr>
      <w:r w:rsidRPr="005D4C5C">
        <w:rPr>
          <w:rFonts w:ascii="Times New Roman" w:eastAsia="Times New Roman" w:hAnsi="Times New Roman" w:cs="Times New Roman"/>
          <w:b/>
          <w:bCs/>
          <w:i/>
          <w:sz w:val="24"/>
          <w:szCs w:val="24"/>
          <w:lang w:val="en-US" w:eastAsia="bg-BG"/>
        </w:rPr>
        <w:lastRenderedPageBreak/>
        <w:t>V</w:t>
      </w:r>
      <w:r w:rsidR="00934A14" w:rsidRPr="005D4C5C">
        <w:rPr>
          <w:rFonts w:ascii="Times New Roman" w:eastAsia="Times New Roman" w:hAnsi="Times New Roman" w:cs="Times New Roman"/>
          <w:b/>
          <w:bCs/>
          <w:i/>
          <w:sz w:val="24"/>
          <w:szCs w:val="24"/>
          <w:lang w:eastAsia="bg-BG"/>
        </w:rPr>
        <w:t>.</w:t>
      </w:r>
      <w:r w:rsidR="00934A14" w:rsidRPr="005D4C5C">
        <w:rPr>
          <w:rFonts w:ascii="Times New Roman" w:eastAsia="Times New Roman" w:hAnsi="Times New Roman" w:cs="Times New Roman"/>
          <w:b/>
          <w:bCs/>
          <w:i/>
          <w:sz w:val="24"/>
          <w:szCs w:val="24"/>
          <w:lang w:eastAsia="bg-BG"/>
        </w:rPr>
        <w:tab/>
        <w:t>По отношение на изискванията на Конвенцията по ОВОС в трансграничен контекст</w:t>
      </w:r>
      <w:r w:rsidR="00934A14" w:rsidRPr="005D4C5C">
        <w:rPr>
          <w:rFonts w:ascii="Times New Roman" w:eastAsia="Times New Roman" w:hAnsi="Times New Roman" w:cs="Times New Roman"/>
          <w:b/>
          <w:i/>
          <w:sz w:val="24"/>
          <w:szCs w:val="24"/>
          <w:lang w:eastAsia="bg-BG"/>
        </w:rPr>
        <w:t>:</w:t>
      </w:r>
    </w:p>
    <w:p w14:paraId="2FCC611C" w14:textId="6184070C" w:rsidR="00BD5EEB" w:rsidRPr="005D4C5C" w:rsidRDefault="00934A14" w:rsidP="00F733D7">
      <w:pPr>
        <w:spacing w:after="0" w:line="240" w:lineRule="auto"/>
        <w:ind w:firstLine="709"/>
        <w:jc w:val="both"/>
        <w:rPr>
          <w:rFonts w:ascii="Times New Roman" w:eastAsia="Times New Roman" w:hAnsi="Times New Roman" w:cs="Times New Roman"/>
          <w:bCs/>
          <w:sz w:val="24"/>
          <w:szCs w:val="24"/>
          <w:bdr w:val="none" w:sz="0" w:space="0" w:color="auto" w:frame="1"/>
          <w:lang w:eastAsia="bg-BG"/>
        </w:rPr>
      </w:pPr>
      <w:r w:rsidRPr="005D4C5C">
        <w:rPr>
          <w:rFonts w:ascii="Times New Roman" w:eastAsia="Times New Roman" w:hAnsi="Times New Roman" w:cs="Times New Roman"/>
          <w:bCs/>
          <w:sz w:val="24"/>
          <w:szCs w:val="24"/>
          <w:bdr w:val="none" w:sz="0" w:space="0" w:color="auto" w:frame="1"/>
          <w:lang w:eastAsia="bg-BG"/>
        </w:rPr>
        <w:t xml:space="preserve">В съответствие с изискванията на чл. 10, ал. 1 от Протокола за стратегическа екологична оценка </w:t>
      </w:r>
      <w:r w:rsidR="00BD5EEB" w:rsidRPr="005D4C5C">
        <w:rPr>
          <w:rFonts w:ascii="Times New Roman" w:eastAsia="Times New Roman" w:hAnsi="Times New Roman" w:cs="Times New Roman"/>
          <w:bCs/>
          <w:sz w:val="24"/>
          <w:szCs w:val="24"/>
          <w:bdr w:val="none" w:sz="0" w:space="0" w:color="auto" w:frame="1"/>
          <w:lang w:eastAsia="bg-BG"/>
        </w:rPr>
        <w:t xml:space="preserve">(СЕО) </w:t>
      </w:r>
      <w:r w:rsidRPr="005D4C5C">
        <w:rPr>
          <w:rFonts w:ascii="Times New Roman" w:eastAsia="Times New Roman" w:hAnsi="Times New Roman" w:cs="Times New Roman"/>
          <w:bCs/>
          <w:sz w:val="24"/>
          <w:szCs w:val="24"/>
          <w:bdr w:val="none" w:sz="0" w:space="0" w:color="auto" w:frame="1"/>
          <w:lang w:eastAsia="bg-BG"/>
        </w:rPr>
        <w:t xml:space="preserve">към Конвенцията за оценка на въздействието върху околната среда в трансграничен контекст и чл. 7, ал. 1 от Директива 2001/42/ЕО на Европейския парламент и на Съвета относно оценката на последиците на някои планове и програми върху околната среда за Интегрирания план за енергетика и климат на Република България 2021-2030, актуализация от 2024 г. с </w:t>
      </w:r>
      <w:r w:rsidR="00EF56A7">
        <w:rPr>
          <w:rFonts w:ascii="Times New Roman" w:eastAsia="Times New Roman" w:hAnsi="Times New Roman" w:cs="Times New Roman"/>
          <w:bCs/>
          <w:sz w:val="24"/>
          <w:szCs w:val="24"/>
          <w:bdr w:val="none" w:sz="0" w:space="0" w:color="auto" w:frame="1"/>
          <w:lang w:eastAsia="bg-BG"/>
        </w:rPr>
        <w:t xml:space="preserve">представената от Вас </w:t>
      </w:r>
      <w:r w:rsidR="00BD5EEB" w:rsidRPr="005D4C5C">
        <w:rPr>
          <w:rFonts w:ascii="Times New Roman" w:eastAsia="Times New Roman" w:hAnsi="Times New Roman" w:cs="Times New Roman"/>
          <w:bCs/>
          <w:sz w:val="24"/>
          <w:szCs w:val="24"/>
          <w:bdr w:val="none" w:sz="0" w:space="0" w:color="auto" w:frame="1"/>
          <w:lang w:eastAsia="bg-BG"/>
        </w:rPr>
        <w:t>нотификация</w:t>
      </w:r>
      <w:r w:rsidRPr="005D4C5C">
        <w:rPr>
          <w:rFonts w:ascii="Times New Roman" w:eastAsia="Times New Roman" w:hAnsi="Times New Roman" w:cs="Times New Roman"/>
          <w:bCs/>
          <w:sz w:val="24"/>
          <w:szCs w:val="24"/>
          <w:bdr w:val="none" w:sz="0" w:space="0" w:color="auto" w:frame="1"/>
          <w:lang w:eastAsia="bg-BG"/>
        </w:rPr>
        <w:t xml:space="preserve"> </w:t>
      </w:r>
      <w:r w:rsidR="00BD5EEB" w:rsidRPr="005D4C5C">
        <w:rPr>
          <w:rFonts w:ascii="Times New Roman" w:eastAsia="Times New Roman" w:hAnsi="Times New Roman" w:cs="Times New Roman"/>
          <w:bCs/>
          <w:sz w:val="24"/>
          <w:szCs w:val="24"/>
          <w:bdr w:val="none" w:sz="0" w:space="0" w:color="auto" w:frame="1"/>
          <w:lang w:eastAsia="bg-BG"/>
        </w:rPr>
        <w:t xml:space="preserve">са уведомени </w:t>
      </w:r>
      <w:r w:rsidR="00BD5EEB" w:rsidRPr="005D4C5C">
        <w:rPr>
          <w:rFonts w:ascii="Times New Roman" w:eastAsia="Times New Roman" w:hAnsi="Times New Roman"/>
          <w:bCs/>
          <w:sz w:val="24"/>
          <w:szCs w:val="24"/>
          <w:bdr w:val="none" w:sz="0" w:space="0" w:color="auto" w:frame="1"/>
          <w:lang w:eastAsia="bg-BG"/>
        </w:rPr>
        <w:t>Австрия, Република Гърция, Република Северна Македония, Румъния и Република Сърбия</w:t>
      </w:r>
      <w:r w:rsidR="00BD5EEB" w:rsidRPr="005D4C5C">
        <w:rPr>
          <w:rFonts w:ascii="Times New Roman" w:eastAsia="Times New Roman" w:hAnsi="Times New Roman" w:cs="Times New Roman"/>
          <w:bCs/>
          <w:sz w:val="24"/>
          <w:szCs w:val="24"/>
          <w:bdr w:val="none" w:sz="0" w:space="0" w:color="auto" w:frame="1"/>
          <w:lang w:eastAsia="bg-BG"/>
        </w:rPr>
        <w:t xml:space="preserve">. Към страните е отправено запитване за намерението им за участие в трансграничната процедура по СЕО за плана. До този момент отговор в МОСВ е наличен от Австрия (няма да участват в процедурата) и от Гърция. </w:t>
      </w:r>
    </w:p>
    <w:p w14:paraId="45F54303" w14:textId="4F34931A" w:rsidR="00FD543C" w:rsidRPr="00FD543C" w:rsidRDefault="00FD543C" w:rsidP="00FD543C">
      <w:pPr>
        <w:spacing w:after="0" w:line="240" w:lineRule="auto"/>
        <w:ind w:firstLine="709"/>
        <w:jc w:val="both"/>
        <w:rPr>
          <w:rFonts w:ascii="Times New Roman" w:eastAsia="Times New Roman" w:hAnsi="Times New Roman" w:cs="Times New Roman"/>
          <w:bCs/>
          <w:sz w:val="24"/>
          <w:szCs w:val="24"/>
          <w:bdr w:val="none" w:sz="0" w:space="0" w:color="auto" w:frame="1"/>
          <w:lang w:eastAsia="bg-BG"/>
        </w:rPr>
      </w:pPr>
      <w:r w:rsidRPr="00FD543C">
        <w:rPr>
          <w:rFonts w:ascii="Times New Roman" w:eastAsia="Times New Roman" w:hAnsi="Times New Roman" w:cs="Times New Roman"/>
          <w:bCs/>
          <w:sz w:val="24"/>
          <w:szCs w:val="24"/>
          <w:bdr w:val="none" w:sz="0" w:space="0" w:color="auto" w:frame="1"/>
          <w:lang w:eastAsia="bg-BG"/>
        </w:rPr>
        <w:t xml:space="preserve">Въз основа на </w:t>
      </w:r>
      <w:r>
        <w:rPr>
          <w:rFonts w:ascii="Times New Roman" w:eastAsia="Times New Roman" w:hAnsi="Times New Roman" w:cs="Times New Roman"/>
          <w:bCs/>
          <w:sz w:val="24"/>
          <w:szCs w:val="24"/>
          <w:bdr w:val="none" w:sz="0" w:space="0" w:color="auto" w:frame="1"/>
          <w:lang w:eastAsia="bg-BG"/>
        </w:rPr>
        <w:t xml:space="preserve">изпратеното от </w:t>
      </w:r>
      <w:r w:rsidRPr="00FD543C">
        <w:rPr>
          <w:rFonts w:ascii="Times New Roman" w:eastAsia="Times New Roman" w:hAnsi="Times New Roman" w:cs="Times New Roman"/>
          <w:bCs/>
          <w:sz w:val="24"/>
          <w:szCs w:val="24"/>
          <w:bdr w:val="none" w:sz="0" w:space="0" w:color="auto" w:frame="1"/>
          <w:lang w:eastAsia="bg-BG"/>
        </w:rPr>
        <w:t>Министерство на околната среда и енергетиката на Република Гърция</w:t>
      </w:r>
      <w:r>
        <w:rPr>
          <w:rFonts w:ascii="Times New Roman" w:eastAsia="Times New Roman" w:hAnsi="Times New Roman" w:cs="Times New Roman"/>
          <w:bCs/>
          <w:sz w:val="24"/>
          <w:szCs w:val="24"/>
          <w:bdr w:val="none" w:sz="0" w:space="0" w:color="auto" w:frame="1"/>
          <w:lang w:eastAsia="bg-BG"/>
        </w:rPr>
        <w:t xml:space="preserve"> писмо,</w:t>
      </w:r>
      <w:r w:rsidRPr="00FD543C">
        <w:rPr>
          <w:rFonts w:ascii="Times New Roman" w:eastAsia="Times New Roman" w:hAnsi="Times New Roman" w:cs="Times New Roman"/>
          <w:bCs/>
          <w:sz w:val="24"/>
          <w:szCs w:val="24"/>
          <w:bdr w:val="none" w:sz="0" w:space="0" w:color="auto" w:frame="1"/>
          <w:lang w:eastAsia="bg-BG"/>
        </w:rPr>
        <w:t xml:space="preserve"> гръцката страна счита, че естеството и потенциалните въздействия върху околната среда от </w:t>
      </w:r>
      <w:r>
        <w:rPr>
          <w:rFonts w:ascii="Times New Roman" w:eastAsia="Times New Roman" w:hAnsi="Times New Roman" w:cs="Times New Roman"/>
          <w:bCs/>
          <w:sz w:val="24"/>
          <w:szCs w:val="24"/>
          <w:bdr w:val="none" w:sz="0" w:space="0" w:color="auto" w:frame="1"/>
          <w:lang w:eastAsia="bg-BG"/>
        </w:rPr>
        <w:t>ИПЕК</w:t>
      </w:r>
      <w:r w:rsidRPr="00FD543C">
        <w:rPr>
          <w:rFonts w:ascii="Times New Roman" w:eastAsia="Times New Roman" w:hAnsi="Times New Roman" w:cs="Times New Roman"/>
          <w:bCs/>
          <w:sz w:val="24"/>
          <w:szCs w:val="24"/>
          <w:bdr w:val="none" w:sz="0" w:space="0" w:color="auto" w:frame="1"/>
          <w:lang w:eastAsia="bg-BG"/>
        </w:rPr>
        <w:t xml:space="preserve"> биха оказали вероятно значителни въздействия върху околната среда на гръцка територия. Поради тази причина Гърция възнамерява да участва в оценката на трансграничните въздействия върху околната среда на актуализацията от 2024 г. на </w:t>
      </w:r>
      <w:r>
        <w:rPr>
          <w:rFonts w:ascii="Times New Roman" w:eastAsia="Times New Roman" w:hAnsi="Times New Roman" w:cs="Times New Roman"/>
          <w:bCs/>
          <w:sz w:val="24"/>
          <w:szCs w:val="24"/>
          <w:bdr w:val="none" w:sz="0" w:space="0" w:color="auto" w:frame="1"/>
          <w:lang w:eastAsia="bg-BG"/>
        </w:rPr>
        <w:t>ИПЕК</w:t>
      </w:r>
      <w:r w:rsidRPr="00FD543C">
        <w:rPr>
          <w:rFonts w:ascii="Times New Roman" w:eastAsia="Times New Roman" w:hAnsi="Times New Roman" w:cs="Times New Roman"/>
          <w:bCs/>
          <w:sz w:val="24"/>
          <w:szCs w:val="24"/>
          <w:bdr w:val="none" w:sz="0" w:space="0" w:color="auto" w:frame="1"/>
          <w:lang w:eastAsia="bg-BG"/>
        </w:rPr>
        <w:t xml:space="preserve"> на Република България.</w:t>
      </w:r>
    </w:p>
    <w:p w14:paraId="6D18AE44" w14:textId="2AF5FF2A" w:rsidR="00FD543C" w:rsidRPr="00FD543C" w:rsidRDefault="00FD543C" w:rsidP="00FD543C">
      <w:pPr>
        <w:spacing w:after="0" w:line="240" w:lineRule="auto"/>
        <w:ind w:firstLine="709"/>
        <w:jc w:val="both"/>
        <w:rPr>
          <w:rFonts w:ascii="Times New Roman" w:eastAsia="Times New Roman" w:hAnsi="Times New Roman" w:cs="Times New Roman"/>
          <w:bCs/>
          <w:sz w:val="24"/>
          <w:szCs w:val="24"/>
          <w:bdr w:val="none" w:sz="0" w:space="0" w:color="auto" w:frame="1"/>
          <w:lang w:eastAsia="bg-BG"/>
        </w:rPr>
      </w:pPr>
      <w:r w:rsidRPr="00FD543C">
        <w:rPr>
          <w:rFonts w:ascii="Times New Roman" w:eastAsia="Times New Roman" w:hAnsi="Times New Roman" w:cs="Times New Roman"/>
          <w:bCs/>
          <w:sz w:val="24"/>
          <w:szCs w:val="24"/>
          <w:bdr w:val="none" w:sz="0" w:space="0" w:color="auto" w:frame="1"/>
          <w:lang w:eastAsia="bg-BG"/>
        </w:rPr>
        <w:t xml:space="preserve">Гръцката страна информира, че участието ѝ в оценката на трансграничните въздействия върху околната среда ще се извършва чрез обща процедура въз основа на разпоредбите на европейското законодателство и на международното законодателство в областта. </w:t>
      </w:r>
      <w:r w:rsidRPr="00AC5460">
        <w:rPr>
          <w:rFonts w:ascii="Times New Roman" w:eastAsia="Times New Roman" w:hAnsi="Times New Roman" w:cs="Times New Roman"/>
          <w:b/>
          <w:bCs/>
          <w:sz w:val="24"/>
          <w:szCs w:val="24"/>
          <w:bdr w:val="none" w:sz="0" w:space="0" w:color="auto" w:frame="1"/>
          <w:lang w:eastAsia="bg-BG"/>
        </w:rPr>
        <w:t>Посочва се, че за целта е необходимо да се изпрати на гръцките компетентни органи Стратегическа оценка</w:t>
      </w:r>
      <w:r w:rsidRPr="00FD543C">
        <w:rPr>
          <w:rFonts w:ascii="Times New Roman" w:eastAsia="Times New Roman" w:hAnsi="Times New Roman" w:cs="Times New Roman"/>
          <w:bCs/>
          <w:sz w:val="24"/>
          <w:szCs w:val="24"/>
          <w:bdr w:val="none" w:sz="0" w:space="0" w:color="auto" w:frame="1"/>
          <w:lang w:eastAsia="bg-BG"/>
        </w:rPr>
        <w:t xml:space="preserve"> на въздействието върху околната среда, която отговаря на изискванията на Директива 2001/42/ЕО, както и на свързаните с нея разпоредби на законодателството на ЕС, по-специално на Директивите за местообитанията, птиците и водите. О</w:t>
      </w:r>
      <w:r>
        <w:rPr>
          <w:rFonts w:ascii="Times New Roman" w:eastAsia="Times New Roman" w:hAnsi="Times New Roman" w:cs="Times New Roman"/>
          <w:bCs/>
          <w:sz w:val="24"/>
          <w:szCs w:val="24"/>
          <w:bdr w:val="none" w:sz="0" w:space="0" w:color="auto" w:frame="1"/>
          <w:lang w:eastAsia="bg-BG"/>
        </w:rPr>
        <w:t xml:space="preserve">тбелязва се, че </w:t>
      </w:r>
      <w:r w:rsidRPr="00AC5460">
        <w:rPr>
          <w:rFonts w:ascii="Times New Roman" w:eastAsia="Times New Roman" w:hAnsi="Times New Roman" w:cs="Times New Roman"/>
          <w:b/>
          <w:bCs/>
          <w:sz w:val="24"/>
          <w:szCs w:val="24"/>
          <w:bdr w:val="none" w:sz="0" w:space="0" w:color="auto" w:frame="1"/>
          <w:lang w:eastAsia="bg-BG"/>
        </w:rPr>
        <w:t>оценката следва да бъде изпратен</w:t>
      </w:r>
      <w:r>
        <w:rPr>
          <w:rFonts w:ascii="Times New Roman" w:eastAsia="Times New Roman" w:hAnsi="Times New Roman" w:cs="Times New Roman"/>
          <w:b/>
          <w:bCs/>
          <w:sz w:val="24"/>
          <w:szCs w:val="24"/>
          <w:bdr w:val="none" w:sz="0" w:space="0" w:color="auto" w:frame="1"/>
          <w:lang w:eastAsia="bg-BG"/>
        </w:rPr>
        <w:t>а</w:t>
      </w:r>
      <w:r w:rsidRPr="00AC5460">
        <w:rPr>
          <w:rFonts w:ascii="Times New Roman" w:eastAsia="Times New Roman" w:hAnsi="Times New Roman" w:cs="Times New Roman"/>
          <w:b/>
          <w:bCs/>
          <w:sz w:val="24"/>
          <w:szCs w:val="24"/>
          <w:bdr w:val="none" w:sz="0" w:space="0" w:color="auto" w:frame="1"/>
          <w:lang w:eastAsia="bg-BG"/>
        </w:rPr>
        <w:t xml:space="preserve"> на гръцки език</w:t>
      </w:r>
      <w:r w:rsidRPr="00FD543C">
        <w:rPr>
          <w:rFonts w:ascii="Times New Roman" w:eastAsia="Times New Roman" w:hAnsi="Times New Roman" w:cs="Times New Roman"/>
          <w:bCs/>
          <w:sz w:val="24"/>
          <w:szCs w:val="24"/>
          <w:bdr w:val="none" w:sz="0" w:space="0" w:color="auto" w:frame="1"/>
          <w:lang w:eastAsia="bg-BG"/>
        </w:rPr>
        <w:t>.</w:t>
      </w:r>
    </w:p>
    <w:p w14:paraId="235B4064" w14:textId="651BC6B0" w:rsidR="004D57EF" w:rsidRDefault="004D57EF" w:rsidP="00F733D7">
      <w:pPr>
        <w:spacing w:after="0" w:line="240" w:lineRule="auto"/>
        <w:ind w:firstLine="709"/>
        <w:jc w:val="both"/>
        <w:rPr>
          <w:rFonts w:ascii="Times New Roman" w:eastAsia="Times New Roman" w:hAnsi="Times New Roman" w:cs="Times New Roman"/>
          <w:bCs/>
          <w:sz w:val="24"/>
          <w:szCs w:val="24"/>
          <w:bdr w:val="none" w:sz="0" w:space="0" w:color="auto" w:frame="1"/>
          <w:lang w:eastAsia="bg-BG"/>
        </w:rPr>
      </w:pPr>
      <w:r>
        <w:rPr>
          <w:rFonts w:ascii="Times New Roman" w:eastAsia="Times New Roman" w:hAnsi="Times New Roman" w:cs="Times New Roman"/>
          <w:bCs/>
          <w:sz w:val="24"/>
          <w:szCs w:val="24"/>
          <w:bdr w:val="none" w:sz="0" w:space="0" w:color="auto" w:frame="1"/>
          <w:lang w:eastAsia="bg-BG"/>
        </w:rPr>
        <w:t xml:space="preserve">Предвид изискването на </w:t>
      </w:r>
      <w:r w:rsidRPr="004D57EF">
        <w:rPr>
          <w:rFonts w:ascii="Times New Roman" w:eastAsia="Times New Roman" w:hAnsi="Times New Roman" w:cs="Times New Roman"/>
          <w:bCs/>
          <w:sz w:val="24"/>
          <w:szCs w:val="24"/>
          <w:bdr w:val="none" w:sz="0" w:space="0" w:color="auto" w:frame="1"/>
          <w:lang w:eastAsia="bg-BG"/>
        </w:rPr>
        <w:t>Министерство на околната среда и енергетиката на Република Гърция</w:t>
      </w:r>
      <w:r>
        <w:rPr>
          <w:rFonts w:ascii="Times New Roman" w:eastAsia="Times New Roman" w:hAnsi="Times New Roman" w:cs="Times New Roman"/>
          <w:bCs/>
          <w:sz w:val="24"/>
          <w:szCs w:val="24"/>
          <w:bdr w:val="none" w:sz="0" w:space="0" w:color="auto" w:frame="1"/>
          <w:lang w:eastAsia="bg-BG"/>
        </w:rPr>
        <w:t xml:space="preserve">, </w:t>
      </w:r>
      <w:r w:rsidR="00A573A8">
        <w:rPr>
          <w:rFonts w:ascii="Times New Roman" w:eastAsia="Times New Roman" w:hAnsi="Times New Roman" w:cs="Times New Roman"/>
          <w:bCs/>
          <w:sz w:val="24"/>
          <w:szCs w:val="24"/>
          <w:bdr w:val="none" w:sz="0" w:space="0" w:color="auto" w:frame="1"/>
          <w:lang w:eastAsia="bg-BG"/>
        </w:rPr>
        <w:t xml:space="preserve">ДОСВ и </w:t>
      </w:r>
      <w:r>
        <w:rPr>
          <w:rFonts w:ascii="Times New Roman" w:eastAsia="Times New Roman" w:hAnsi="Times New Roman" w:cs="Times New Roman"/>
          <w:bCs/>
          <w:sz w:val="24"/>
          <w:szCs w:val="24"/>
          <w:bdr w:val="none" w:sz="0" w:space="0" w:color="auto" w:frame="1"/>
          <w:lang w:eastAsia="bg-BG"/>
        </w:rPr>
        <w:t>Докладът за ЕО следва да бъдат представени в МОСВ и на гръцки език.</w:t>
      </w:r>
    </w:p>
    <w:p w14:paraId="1C165161" w14:textId="210F473B" w:rsidR="00FD543C" w:rsidRDefault="00A573A8" w:rsidP="00F733D7">
      <w:pPr>
        <w:spacing w:after="0" w:line="240" w:lineRule="auto"/>
        <w:ind w:firstLine="709"/>
        <w:jc w:val="both"/>
        <w:rPr>
          <w:rFonts w:ascii="Times New Roman" w:eastAsia="Times New Roman" w:hAnsi="Times New Roman" w:cs="Times New Roman"/>
          <w:bCs/>
          <w:sz w:val="24"/>
          <w:szCs w:val="24"/>
          <w:bdr w:val="none" w:sz="0" w:space="0" w:color="auto" w:frame="1"/>
          <w:lang w:eastAsia="bg-BG"/>
        </w:rPr>
      </w:pPr>
      <w:r>
        <w:rPr>
          <w:rFonts w:ascii="Times New Roman" w:eastAsia="Times New Roman" w:hAnsi="Times New Roman" w:cs="Times New Roman"/>
          <w:bCs/>
          <w:sz w:val="24"/>
          <w:szCs w:val="24"/>
          <w:bdr w:val="none" w:sz="0" w:space="0" w:color="auto" w:frame="1"/>
          <w:lang w:eastAsia="bg-BG"/>
        </w:rPr>
        <w:t>Към настоящото писмо</w:t>
      </w:r>
      <w:r w:rsidR="00FD543C" w:rsidRPr="00FD543C">
        <w:rPr>
          <w:rFonts w:ascii="Times New Roman" w:eastAsia="Times New Roman" w:hAnsi="Times New Roman" w:cs="Times New Roman"/>
          <w:bCs/>
          <w:sz w:val="24"/>
          <w:szCs w:val="24"/>
          <w:bdr w:val="none" w:sz="0" w:space="0" w:color="auto" w:frame="1"/>
          <w:lang w:eastAsia="bg-BG"/>
        </w:rPr>
        <w:t xml:space="preserve"> Ви предоставяме писмата на Австрия (за сведение) и Гърция (за съобразяване).</w:t>
      </w:r>
    </w:p>
    <w:p w14:paraId="4EB6324F" w14:textId="6BFB2062" w:rsidR="00CC168B" w:rsidRPr="005D4C5C" w:rsidRDefault="000F04C3" w:rsidP="00F733D7">
      <w:pPr>
        <w:spacing w:after="0" w:line="240" w:lineRule="auto"/>
        <w:ind w:firstLine="709"/>
        <w:jc w:val="both"/>
        <w:rPr>
          <w:rFonts w:ascii="Times New Roman" w:eastAsia="Times New Roman" w:hAnsi="Times New Roman" w:cs="Times New Roman"/>
          <w:bCs/>
          <w:sz w:val="24"/>
          <w:szCs w:val="24"/>
          <w:bdr w:val="none" w:sz="0" w:space="0" w:color="auto" w:frame="1"/>
          <w:lang w:eastAsia="bg-BG"/>
        </w:rPr>
      </w:pPr>
      <w:r>
        <w:rPr>
          <w:rFonts w:ascii="Times New Roman" w:eastAsia="Times New Roman" w:hAnsi="Times New Roman" w:cs="Times New Roman"/>
          <w:bCs/>
          <w:sz w:val="24"/>
          <w:szCs w:val="24"/>
          <w:bdr w:val="none" w:sz="0" w:space="0" w:color="auto" w:frame="1"/>
          <w:lang w:eastAsia="bg-BG"/>
        </w:rPr>
        <w:t xml:space="preserve">В допълнение, </w:t>
      </w:r>
      <w:r w:rsidR="00BD5EEB" w:rsidRPr="005D4C5C">
        <w:rPr>
          <w:rFonts w:ascii="Times New Roman" w:eastAsia="Times New Roman" w:hAnsi="Times New Roman" w:cs="Times New Roman"/>
          <w:bCs/>
          <w:sz w:val="24"/>
          <w:szCs w:val="24"/>
          <w:bdr w:val="none" w:sz="0" w:space="0" w:color="auto" w:frame="1"/>
          <w:lang w:eastAsia="bg-BG"/>
        </w:rPr>
        <w:t xml:space="preserve">Ви информираме, че </w:t>
      </w:r>
      <w:r>
        <w:rPr>
          <w:rFonts w:ascii="Times New Roman" w:eastAsia="Times New Roman" w:hAnsi="Times New Roman" w:cs="Times New Roman"/>
          <w:bCs/>
          <w:sz w:val="24"/>
          <w:szCs w:val="24"/>
          <w:bdr w:val="none" w:sz="0" w:space="0" w:color="auto" w:frame="1"/>
          <w:lang w:eastAsia="bg-BG"/>
        </w:rPr>
        <w:t xml:space="preserve">след </w:t>
      </w:r>
      <w:r w:rsidR="00BD5EEB" w:rsidRPr="005D4C5C">
        <w:rPr>
          <w:rFonts w:ascii="Times New Roman" w:eastAsia="Times New Roman" w:hAnsi="Times New Roman" w:cs="Times New Roman"/>
          <w:bCs/>
          <w:sz w:val="24"/>
          <w:szCs w:val="24"/>
          <w:bdr w:val="none" w:sz="0" w:space="0" w:color="auto" w:frame="1"/>
          <w:lang w:eastAsia="bg-BG"/>
        </w:rPr>
        <w:t xml:space="preserve">представен отговор и </w:t>
      </w:r>
      <w:r w:rsidR="00CC168B" w:rsidRPr="005D4C5C">
        <w:rPr>
          <w:rFonts w:ascii="Times New Roman" w:eastAsia="Times New Roman" w:hAnsi="Times New Roman" w:cs="Times New Roman"/>
          <w:bCs/>
          <w:sz w:val="24"/>
          <w:szCs w:val="24"/>
          <w:bdr w:val="none" w:sz="0" w:space="0" w:color="auto" w:frame="1"/>
          <w:lang w:eastAsia="bg-BG"/>
        </w:rPr>
        <w:t>от страна на останалите държави, своевременно ще Ви уведомим за това.</w:t>
      </w:r>
    </w:p>
    <w:p w14:paraId="4C073657" w14:textId="1CA7FAEF" w:rsidR="00344A2F" w:rsidRPr="005D4C5C" w:rsidRDefault="00344A2F" w:rsidP="00344A2F">
      <w:pPr>
        <w:spacing w:before="120" w:after="120" w:line="270" w:lineRule="atLeast"/>
        <w:ind w:firstLine="709"/>
        <w:rPr>
          <w:rFonts w:ascii="Times New Roman" w:eastAsia="Times New Roman" w:hAnsi="Times New Roman" w:cs="Times New Roman"/>
          <w:b/>
          <w:bCs/>
          <w:sz w:val="24"/>
          <w:szCs w:val="24"/>
          <w:u w:val="single"/>
          <w:bdr w:val="none" w:sz="0" w:space="0" w:color="auto" w:frame="1"/>
          <w:lang w:eastAsia="bg-BG"/>
        </w:rPr>
      </w:pPr>
      <w:r w:rsidRPr="005D4C5C">
        <w:rPr>
          <w:rFonts w:ascii="Times New Roman" w:eastAsia="Times New Roman" w:hAnsi="Times New Roman" w:cs="Times New Roman"/>
          <w:b/>
          <w:bCs/>
          <w:sz w:val="24"/>
          <w:szCs w:val="24"/>
          <w:u w:val="single"/>
          <w:bdr w:val="none" w:sz="0" w:space="0" w:color="auto" w:frame="1"/>
          <w:lang w:eastAsia="bg-BG"/>
        </w:rPr>
        <w:t>Приложени</w:t>
      </w:r>
      <w:r w:rsidR="000F04C3">
        <w:rPr>
          <w:rFonts w:ascii="Times New Roman" w:eastAsia="Times New Roman" w:hAnsi="Times New Roman" w:cs="Times New Roman"/>
          <w:b/>
          <w:bCs/>
          <w:sz w:val="24"/>
          <w:szCs w:val="24"/>
          <w:u w:val="single"/>
          <w:bdr w:val="none" w:sz="0" w:space="0" w:color="auto" w:frame="1"/>
          <w:lang w:eastAsia="bg-BG"/>
        </w:rPr>
        <w:t>я</w:t>
      </w:r>
      <w:r w:rsidRPr="005D4C5C">
        <w:rPr>
          <w:rFonts w:ascii="Times New Roman" w:eastAsia="Times New Roman" w:hAnsi="Times New Roman" w:cs="Times New Roman"/>
          <w:b/>
          <w:bCs/>
          <w:sz w:val="24"/>
          <w:szCs w:val="24"/>
          <w:u w:val="single"/>
          <w:bdr w:val="none" w:sz="0" w:space="0" w:color="auto" w:frame="1"/>
          <w:lang w:eastAsia="bg-BG"/>
        </w:rPr>
        <w:t>:</w:t>
      </w:r>
    </w:p>
    <w:p w14:paraId="4BBC9021" w14:textId="6BC5B9FB" w:rsidR="00344A2F" w:rsidRPr="005D4C5C" w:rsidRDefault="000F04C3" w:rsidP="00CC168B">
      <w:pPr>
        <w:pStyle w:val="ListParagraph"/>
        <w:numPr>
          <w:ilvl w:val="0"/>
          <w:numId w:val="4"/>
        </w:numPr>
        <w:spacing w:before="120" w:after="120" w:line="270" w:lineRule="atLeast"/>
        <w:rPr>
          <w:rFonts w:ascii="Times New Roman" w:eastAsia="Times New Roman" w:hAnsi="Times New Roman" w:cs="Times New Roman"/>
          <w:bCs/>
          <w:sz w:val="24"/>
          <w:szCs w:val="24"/>
          <w:bdr w:val="none" w:sz="0" w:space="0" w:color="auto" w:frame="1"/>
          <w:lang w:eastAsia="bg-BG"/>
        </w:rPr>
      </w:pPr>
      <w:r>
        <w:rPr>
          <w:rFonts w:ascii="Times New Roman" w:eastAsia="Times New Roman" w:hAnsi="Times New Roman" w:cs="Times New Roman"/>
          <w:bCs/>
          <w:sz w:val="24"/>
          <w:szCs w:val="24"/>
          <w:bdr w:val="none" w:sz="0" w:space="0" w:color="auto" w:frame="1"/>
          <w:lang w:eastAsia="bg-BG"/>
        </w:rPr>
        <w:t>П</w:t>
      </w:r>
      <w:r w:rsidR="00CC168B" w:rsidRPr="005D4C5C">
        <w:rPr>
          <w:rFonts w:ascii="Times New Roman" w:eastAsia="Times New Roman" w:hAnsi="Times New Roman" w:cs="Times New Roman"/>
          <w:bCs/>
          <w:sz w:val="24"/>
          <w:szCs w:val="24"/>
          <w:bdr w:val="none" w:sz="0" w:space="0" w:color="auto" w:frame="1"/>
          <w:lang w:eastAsia="bg-BG"/>
        </w:rPr>
        <w:t>исмо</w:t>
      </w:r>
      <w:r w:rsidRPr="000F04C3">
        <w:rPr>
          <w:rFonts w:ascii="Times New Roman" w:eastAsia="Times New Roman" w:hAnsi="Times New Roman" w:cs="Times New Roman"/>
          <w:bCs/>
          <w:sz w:val="24"/>
          <w:szCs w:val="24"/>
          <w:bdr w:val="none" w:sz="0" w:space="0" w:color="auto" w:frame="1"/>
          <w:lang w:eastAsia="bg-BG"/>
        </w:rPr>
        <w:t xml:space="preserve"> </w:t>
      </w:r>
      <w:r w:rsidRPr="005D4C5C">
        <w:rPr>
          <w:rFonts w:ascii="Times New Roman" w:eastAsia="Times New Roman" w:hAnsi="Times New Roman" w:cs="Times New Roman"/>
          <w:bCs/>
          <w:sz w:val="24"/>
          <w:szCs w:val="24"/>
          <w:bdr w:val="none" w:sz="0" w:space="0" w:color="auto" w:frame="1"/>
          <w:lang w:eastAsia="bg-BG"/>
        </w:rPr>
        <w:t>с вх. № ЕО-3-4/11.08.2025 г.</w:t>
      </w:r>
      <w:r w:rsidR="00CC168B" w:rsidRPr="005D4C5C">
        <w:rPr>
          <w:rFonts w:ascii="Times New Roman" w:eastAsia="Times New Roman" w:hAnsi="Times New Roman" w:cs="Times New Roman"/>
          <w:bCs/>
          <w:sz w:val="24"/>
          <w:szCs w:val="24"/>
          <w:bdr w:val="none" w:sz="0" w:space="0" w:color="auto" w:frame="1"/>
          <w:lang w:eastAsia="bg-BG"/>
        </w:rPr>
        <w:t xml:space="preserve"> </w:t>
      </w:r>
      <w:r>
        <w:rPr>
          <w:rFonts w:ascii="Times New Roman" w:eastAsia="Times New Roman" w:hAnsi="Times New Roman" w:cs="Times New Roman"/>
          <w:bCs/>
          <w:sz w:val="24"/>
          <w:szCs w:val="24"/>
          <w:bdr w:val="none" w:sz="0" w:space="0" w:color="auto" w:frame="1"/>
          <w:lang w:eastAsia="bg-BG"/>
        </w:rPr>
        <w:t>от</w:t>
      </w:r>
      <w:r w:rsidR="00CC168B" w:rsidRPr="005D4C5C">
        <w:rPr>
          <w:rFonts w:ascii="Times New Roman" w:eastAsia="Times New Roman" w:hAnsi="Times New Roman" w:cs="Times New Roman"/>
          <w:bCs/>
          <w:sz w:val="24"/>
          <w:szCs w:val="24"/>
          <w:bdr w:val="none" w:sz="0" w:space="0" w:color="auto" w:frame="1"/>
          <w:lang w:eastAsia="bg-BG"/>
        </w:rPr>
        <w:t xml:space="preserve"> Австрия;</w:t>
      </w:r>
    </w:p>
    <w:p w14:paraId="1BF22ABE" w14:textId="17B21EE7" w:rsidR="00CC168B" w:rsidRPr="005D4C5C" w:rsidRDefault="000F04C3" w:rsidP="00CC168B">
      <w:pPr>
        <w:pStyle w:val="ListParagraph"/>
        <w:numPr>
          <w:ilvl w:val="0"/>
          <w:numId w:val="4"/>
        </w:numPr>
        <w:spacing w:before="120" w:after="120" w:line="270" w:lineRule="atLeast"/>
        <w:rPr>
          <w:rFonts w:ascii="Times New Roman" w:eastAsia="Times New Roman" w:hAnsi="Times New Roman" w:cs="Times New Roman"/>
          <w:bCs/>
          <w:sz w:val="24"/>
          <w:szCs w:val="24"/>
          <w:bdr w:val="none" w:sz="0" w:space="0" w:color="auto" w:frame="1"/>
          <w:lang w:eastAsia="bg-BG"/>
        </w:rPr>
      </w:pPr>
      <w:r>
        <w:rPr>
          <w:rFonts w:ascii="Times New Roman" w:eastAsia="Times New Roman" w:hAnsi="Times New Roman" w:cs="Times New Roman"/>
          <w:bCs/>
          <w:sz w:val="24"/>
          <w:szCs w:val="24"/>
          <w:bdr w:val="none" w:sz="0" w:space="0" w:color="auto" w:frame="1"/>
          <w:lang w:eastAsia="bg-BG"/>
        </w:rPr>
        <w:t>П</w:t>
      </w:r>
      <w:r w:rsidR="00CC168B" w:rsidRPr="005D4C5C">
        <w:rPr>
          <w:rFonts w:ascii="Times New Roman" w:eastAsia="Times New Roman" w:hAnsi="Times New Roman" w:cs="Times New Roman"/>
          <w:bCs/>
          <w:sz w:val="24"/>
          <w:szCs w:val="24"/>
          <w:bdr w:val="none" w:sz="0" w:space="0" w:color="auto" w:frame="1"/>
          <w:lang w:eastAsia="bg-BG"/>
        </w:rPr>
        <w:t xml:space="preserve">исмо </w:t>
      </w:r>
      <w:r w:rsidRPr="005D4C5C">
        <w:rPr>
          <w:rFonts w:ascii="Times New Roman" w:eastAsia="Times New Roman" w:hAnsi="Times New Roman" w:cs="Times New Roman"/>
          <w:bCs/>
          <w:sz w:val="24"/>
          <w:szCs w:val="24"/>
          <w:bdr w:val="none" w:sz="0" w:space="0" w:color="auto" w:frame="1"/>
          <w:lang w:eastAsia="bg-BG"/>
        </w:rPr>
        <w:t>с вх. № ЕО-3-6/18.08.2025 г.</w:t>
      </w:r>
      <w:r>
        <w:rPr>
          <w:rFonts w:ascii="Times New Roman" w:eastAsia="Times New Roman" w:hAnsi="Times New Roman" w:cs="Times New Roman"/>
          <w:bCs/>
          <w:sz w:val="24"/>
          <w:szCs w:val="24"/>
          <w:bdr w:val="none" w:sz="0" w:space="0" w:color="auto" w:frame="1"/>
          <w:lang w:eastAsia="bg-BG"/>
        </w:rPr>
        <w:t xml:space="preserve"> от</w:t>
      </w:r>
      <w:r w:rsidR="00CC168B" w:rsidRPr="005D4C5C">
        <w:rPr>
          <w:rFonts w:ascii="Times New Roman" w:eastAsia="Times New Roman" w:hAnsi="Times New Roman" w:cs="Times New Roman"/>
          <w:bCs/>
          <w:sz w:val="24"/>
          <w:szCs w:val="24"/>
          <w:bdr w:val="none" w:sz="0" w:space="0" w:color="auto" w:frame="1"/>
          <w:lang w:eastAsia="bg-BG"/>
        </w:rPr>
        <w:t xml:space="preserve"> Гърция</w:t>
      </w:r>
      <w:r>
        <w:rPr>
          <w:rFonts w:ascii="Times New Roman" w:eastAsia="Times New Roman" w:hAnsi="Times New Roman" w:cs="Times New Roman"/>
          <w:bCs/>
          <w:sz w:val="24"/>
          <w:szCs w:val="24"/>
          <w:bdr w:val="none" w:sz="0" w:space="0" w:color="auto" w:frame="1"/>
          <w:lang w:eastAsia="bg-BG"/>
        </w:rPr>
        <w:t>.</w:t>
      </w:r>
      <w:r w:rsidR="00CC168B" w:rsidRPr="005D4C5C">
        <w:rPr>
          <w:rFonts w:ascii="Times New Roman" w:eastAsia="Times New Roman" w:hAnsi="Times New Roman" w:cs="Times New Roman"/>
          <w:bCs/>
          <w:sz w:val="24"/>
          <w:szCs w:val="24"/>
          <w:bdr w:val="none" w:sz="0" w:space="0" w:color="auto" w:frame="1"/>
          <w:lang w:eastAsia="bg-BG"/>
        </w:rPr>
        <w:t xml:space="preserve"> </w:t>
      </w:r>
    </w:p>
    <w:p w14:paraId="77B3BF17" w14:textId="77777777" w:rsidR="001D4527" w:rsidRDefault="001D4527" w:rsidP="00344A2F">
      <w:pPr>
        <w:spacing w:before="120" w:after="120" w:line="270" w:lineRule="atLeast"/>
        <w:ind w:firstLine="709"/>
        <w:rPr>
          <w:rFonts w:ascii="Times New Roman" w:eastAsia="Times New Roman" w:hAnsi="Times New Roman" w:cs="Times New Roman"/>
          <w:bCs/>
          <w:color w:val="333333"/>
          <w:sz w:val="24"/>
          <w:szCs w:val="24"/>
          <w:bdr w:val="none" w:sz="0" w:space="0" w:color="auto" w:frame="1"/>
          <w:lang w:eastAsia="bg-BG"/>
        </w:rPr>
      </w:pPr>
    </w:p>
    <w:p w14:paraId="45B6BD35" w14:textId="77777777" w:rsidR="001D4527" w:rsidRDefault="000E19ED" w:rsidP="00344A2F">
      <w:pPr>
        <w:spacing w:before="120" w:after="120" w:line="270" w:lineRule="atLeast"/>
        <w:ind w:firstLine="709"/>
        <w:rPr>
          <w:rFonts w:ascii="Times New Roman" w:eastAsia="Times New Roman" w:hAnsi="Times New Roman" w:cs="Times New Roman"/>
          <w:bCs/>
          <w:color w:val="333333"/>
          <w:sz w:val="24"/>
          <w:szCs w:val="24"/>
          <w:bdr w:val="none" w:sz="0" w:space="0" w:color="auto" w:frame="1"/>
          <w:lang w:eastAsia="bg-BG"/>
        </w:rPr>
      </w:pPr>
      <w:r>
        <w:rPr>
          <w:rFonts w:ascii="Times New Roman" w:eastAsia="Times New Roman" w:hAnsi="Times New Roman" w:cs="Times New Roman"/>
          <w:bCs/>
          <w:color w:val="333333"/>
          <w:sz w:val="24"/>
          <w:szCs w:val="24"/>
          <w:bdr w:val="none" w:sz="0" w:space="0" w:color="auto" w:frame="1"/>
          <w:lang w:eastAsia="bg-BG"/>
        </w:rPr>
        <w:pict w14:anchorId="6F1F2146">
          <v:shape id="_x0000_i1026" type="#_x0000_t75" alt="Microsoft Office Signature Line..." style="width:192pt;height:96pt">
            <v:imagedata r:id="rId9" o:title=""/>
            <o:lock v:ext="edit" ungrouping="t" rotation="t" cropping="t" verticies="t" text="t" grouping="t"/>
            <o:signatureline v:ext="edit" id="{2546E5E7-28CB-4AE7-BFB0-1226527C9915}" provid="{00000000-0000-0000-0000-000000000000}" o:suggestedsigner="МАНОЛ ГЕНОВ" o:suggestedsigner2="Министър на околната среда и водите" issignatureline="t"/>
          </v:shape>
        </w:pict>
      </w:r>
    </w:p>
    <w:p w14:paraId="0E856ACE" w14:textId="77777777" w:rsidR="009A3CC2" w:rsidRPr="009A3CC2" w:rsidRDefault="009A3CC2" w:rsidP="00030B2E">
      <w:pPr>
        <w:spacing w:before="120" w:after="120" w:line="270" w:lineRule="atLeast"/>
        <w:rPr>
          <w:rFonts w:ascii="Times New Roman" w:eastAsia="Times New Roman" w:hAnsi="Times New Roman" w:cs="Times New Roman"/>
          <w:bCs/>
          <w:color w:val="333333"/>
          <w:sz w:val="20"/>
          <w:szCs w:val="20"/>
          <w:bdr w:val="none" w:sz="0" w:space="0" w:color="auto" w:frame="1"/>
          <w:lang w:val="en-US" w:eastAsia="bg-BG"/>
        </w:rPr>
      </w:pPr>
    </w:p>
    <w:sectPr w:rsidR="009A3CC2" w:rsidRPr="009A3CC2" w:rsidSect="00D97B7D">
      <w:headerReference w:type="default" r:id="rId10"/>
      <w:footerReference w:type="default" r:id="rId11"/>
      <w:headerReference w:type="first" r:id="rId12"/>
      <w:footerReference w:type="first" r:id="rId13"/>
      <w:pgSz w:w="11906" w:h="16838"/>
      <w:pgMar w:top="1135" w:right="1417" w:bottom="709"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73FE7D" w14:textId="77777777" w:rsidR="000E19ED" w:rsidRDefault="000E19ED" w:rsidP="00344A2F">
      <w:pPr>
        <w:spacing w:after="0" w:line="240" w:lineRule="auto"/>
      </w:pPr>
      <w:r>
        <w:separator/>
      </w:r>
    </w:p>
  </w:endnote>
  <w:endnote w:type="continuationSeparator" w:id="0">
    <w:p w14:paraId="685250F4" w14:textId="77777777" w:rsidR="000E19ED" w:rsidRDefault="000E19ED" w:rsidP="00344A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8913841"/>
      <w:docPartObj>
        <w:docPartGallery w:val="Page Numbers (Bottom of Page)"/>
        <w:docPartUnique/>
      </w:docPartObj>
    </w:sdtPr>
    <w:sdtEndPr/>
    <w:sdtContent>
      <w:sdt>
        <w:sdtPr>
          <w:id w:val="-1769616900"/>
          <w:docPartObj>
            <w:docPartGallery w:val="Page Numbers (Top of Page)"/>
            <w:docPartUnique/>
          </w:docPartObj>
        </w:sdtPr>
        <w:sdtEndPr/>
        <w:sdtContent>
          <w:p w14:paraId="01E92859" w14:textId="470F5B3A" w:rsidR="00D02FFF" w:rsidRDefault="00D02FFF">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EA204B">
              <w:rPr>
                <w:b/>
                <w:bCs/>
                <w:noProof/>
              </w:rPr>
              <w:t>6</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AC5460">
              <w:rPr>
                <w:b/>
                <w:bCs/>
                <w:noProof/>
              </w:rPr>
              <w:t>6</w:t>
            </w:r>
            <w:r>
              <w:rPr>
                <w:b/>
                <w:bCs/>
                <w:sz w:val="24"/>
                <w:szCs w:val="24"/>
              </w:rPr>
              <w:fldChar w:fldCharType="end"/>
            </w:r>
          </w:p>
        </w:sdtContent>
      </w:sdt>
    </w:sdtContent>
  </w:sdt>
  <w:p w14:paraId="68BD90FB" w14:textId="77777777" w:rsidR="00D02FFF" w:rsidRDefault="00D02FF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E6569B" w14:textId="77777777" w:rsidR="009A3CC2" w:rsidRDefault="009A3CC2" w:rsidP="009A3CC2">
    <w:pPr>
      <w:pStyle w:val="Footer"/>
      <w:tabs>
        <w:tab w:val="clear" w:pos="4536"/>
        <w:tab w:val="clear" w:pos="9072"/>
        <w:tab w:val="left" w:pos="2775"/>
      </w:tabs>
    </w:pPr>
    <w:r w:rsidRPr="00492363">
      <w:rPr>
        <w:rFonts w:ascii="Calibri" w:eastAsia="Calibri" w:hAnsi="Calibri" w:cs="Times New Roman"/>
        <w:noProof/>
        <w:lang w:eastAsia="bg-BG"/>
      </w:rPr>
      <mc:AlternateContent>
        <mc:Choice Requires="wps">
          <w:drawing>
            <wp:anchor distT="0" distB="0" distL="114300" distR="114300" simplePos="0" relativeHeight="251658240" behindDoc="0" locked="0" layoutInCell="1" allowOverlap="1" wp14:anchorId="19439BF1" wp14:editId="51C23707">
              <wp:simplePos x="0" y="0"/>
              <wp:positionH relativeFrom="column">
                <wp:posOffset>72390</wp:posOffset>
              </wp:positionH>
              <wp:positionV relativeFrom="paragraph">
                <wp:posOffset>62230</wp:posOffset>
              </wp:positionV>
              <wp:extent cx="5864860" cy="20955"/>
              <wp:effectExtent l="0" t="0" r="21590" b="36195"/>
              <wp:wrapNone/>
              <wp:docPr id="8" name="Straight Connector 10"/>
              <wp:cNvGraphicFramePr/>
              <a:graphic xmlns:a="http://schemas.openxmlformats.org/drawingml/2006/main">
                <a:graphicData uri="http://schemas.microsoft.com/office/word/2010/wordprocessingShape">
                  <wps:wsp>
                    <wps:cNvCnPr/>
                    <wps:spPr>
                      <a:xfrm flipV="1">
                        <a:off x="0" y="0"/>
                        <a:ext cx="5864860" cy="2095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1DB57C50" id="Straight Connector 10"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pt,4.9pt" to="467.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"/>
          </w:pict>
        </mc:Fallback>
      </mc:AlternateContent>
    </w:r>
  </w:p>
  <w:tbl>
    <w:tblPr>
      <w:tblW w:w="9647" w:type="dxa"/>
      <w:tblLook w:val="04A0" w:firstRow="1" w:lastRow="0" w:firstColumn="1" w:lastColumn="0" w:noHBand="0" w:noVBand="1"/>
    </w:tblPr>
    <w:tblGrid>
      <w:gridCol w:w="3066"/>
      <w:gridCol w:w="4748"/>
      <w:gridCol w:w="1833"/>
    </w:tblGrid>
    <w:tr w:rsidR="009A3CC2" w:rsidRPr="00492363" w14:paraId="3E37EA51" w14:textId="77777777" w:rsidTr="00B670A7">
      <w:trPr>
        <w:trHeight w:val="1013"/>
      </w:trPr>
      <w:tc>
        <w:tcPr>
          <w:tcW w:w="2356" w:type="dxa"/>
          <w:hideMark/>
        </w:tcPr>
        <w:p w14:paraId="3A954ABB" w14:textId="77777777" w:rsidR="009A3CC2" w:rsidRPr="00492363" w:rsidRDefault="00BD1CDD" w:rsidP="00B670A7">
          <w:pPr>
            <w:tabs>
              <w:tab w:val="center" w:pos="4703"/>
              <w:tab w:val="right" w:pos="9406"/>
            </w:tabs>
            <w:spacing w:after="0"/>
            <w:jc w:val="center"/>
            <w:rPr>
              <w:rFonts w:ascii="Calibri" w:eastAsia="Calibri" w:hAnsi="Calibri" w:cs="Times New Roman"/>
              <w:lang w:val="en-US"/>
            </w:rPr>
          </w:pPr>
          <w:r w:rsidRPr="00BD1CDD">
            <w:rPr>
              <w:rFonts w:ascii="Calibri" w:eastAsia="Calibri" w:hAnsi="Calibri" w:cs="Times New Roman"/>
              <w:noProof/>
              <w:lang w:eastAsia="bg-BG"/>
            </w:rPr>
            <w:drawing>
              <wp:inline distT="0" distB="0" distL="0" distR="0" wp14:anchorId="22C5F684" wp14:editId="1F8ED9CE">
                <wp:extent cx="1801077" cy="723900"/>
                <wp:effectExtent l="0" t="0" r="889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801077" cy="723900"/>
                        </a:xfrm>
                        <a:prstGeom prst="rect">
                          <a:avLst/>
                        </a:prstGeom>
                        <a:noFill/>
                        <a:ln>
                          <a:noFill/>
                        </a:ln>
                      </pic:spPr>
                    </pic:pic>
                  </a:graphicData>
                </a:graphic>
              </wp:inline>
            </w:drawing>
          </w:r>
        </w:p>
      </w:tc>
      <w:tc>
        <w:tcPr>
          <w:tcW w:w="5290" w:type="dxa"/>
        </w:tcPr>
        <w:p w14:paraId="0C60BA49" w14:textId="77777777" w:rsidR="009A3CC2" w:rsidRPr="00492363" w:rsidRDefault="009A3CC2" w:rsidP="00B670A7">
          <w:pPr>
            <w:tabs>
              <w:tab w:val="center" w:pos="4703"/>
              <w:tab w:val="right" w:pos="9406"/>
            </w:tabs>
            <w:spacing w:after="0"/>
            <w:jc w:val="center"/>
            <w:rPr>
              <w:rFonts w:ascii="Times" w:eastAsia="Calibri" w:hAnsi="Times" w:cs="Times New Roman"/>
              <w:lang w:val="en-US"/>
            </w:rPr>
          </w:pPr>
          <w:r w:rsidRPr="00492363">
            <w:rPr>
              <w:rFonts w:ascii="Times New Roman" w:eastAsia="Calibri" w:hAnsi="Times New Roman" w:cs="Times New Roman"/>
              <w:lang w:val="en-US"/>
            </w:rPr>
            <w:t>София</w:t>
          </w:r>
          <w:r w:rsidRPr="00492363">
            <w:rPr>
              <w:rFonts w:ascii="Times" w:eastAsia="Calibri" w:hAnsi="Times" w:cs="Times New Roman"/>
              <w:lang w:val="en-US"/>
            </w:rPr>
            <w:t xml:space="preserve">, 1000, </w:t>
          </w:r>
          <w:r w:rsidRPr="00492363">
            <w:rPr>
              <w:rFonts w:ascii="Times New Roman" w:eastAsia="Calibri" w:hAnsi="Times New Roman" w:cs="Times New Roman"/>
              <w:lang w:val="en-US"/>
            </w:rPr>
            <w:t>бул</w:t>
          </w:r>
          <w:r w:rsidRPr="00492363">
            <w:rPr>
              <w:rFonts w:ascii="Times" w:eastAsia="Calibri" w:hAnsi="Times" w:cs="Times New Roman"/>
              <w:lang w:val="en-US"/>
            </w:rPr>
            <w:t>. „</w:t>
          </w:r>
          <w:r w:rsidRPr="00492363">
            <w:rPr>
              <w:rFonts w:ascii="Times New Roman" w:eastAsia="Calibri" w:hAnsi="Times New Roman" w:cs="Times New Roman"/>
              <w:lang w:val="en-US"/>
            </w:rPr>
            <w:t>Кн</w:t>
          </w:r>
          <w:r w:rsidRPr="00492363">
            <w:rPr>
              <w:rFonts w:ascii="Times" w:eastAsia="Calibri" w:hAnsi="Times" w:cs="Times New Roman"/>
              <w:lang w:val="en-US"/>
            </w:rPr>
            <w:t xml:space="preserve">. </w:t>
          </w:r>
          <w:r w:rsidRPr="00492363">
            <w:rPr>
              <w:rFonts w:ascii="Times New Roman" w:eastAsia="Calibri" w:hAnsi="Times New Roman" w:cs="Times New Roman"/>
              <w:lang w:val="en-US"/>
            </w:rPr>
            <w:t>Мария</w:t>
          </w:r>
          <w:r w:rsidRPr="00492363">
            <w:rPr>
              <w:rFonts w:ascii="Times" w:eastAsia="Calibri" w:hAnsi="Times" w:cs="Times New Roman"/>
              <w:lang w:val="en-US"/>
            </w:rPr>
            <w:t xml:space="preserve"> </w:t>
          </w:r>
          <w:r w:rsidRPr="00492363">
            <w:rPr>
              <w:rFonts w:ascii="Times New Roman" w:eastAsia="Calibri" w:hAnsi="Times New Roman" w:cs="Times New Roman"/>
              <w:lang w:val="en-US"/>
            </w:rPr>
            <w:t>Луиза</w:t>
          </w:r>
          <w:r w:rsidRPr="00492363">
            <w:rPr>
              <w:rFonts w:ascii="Times" w:eastAsia="Calibri" w:hAnsi="Times" w:cs="Times New Roman"/>
              <w:lang w:val="en-US"/>
            </w:rPr>
            <w:t>” 22</w:t>
          </w:r>
        </w:p>
        <w:p w14:paraId="75D72788" w14:textId="77777777" w:rsidR="009A3CC2" w:rsidRPr="00492363" w:rsidRDefault="009A3CC2" w:rsidP="00B670A7">
          <w:pPr>
            <w:tabs>
              <w:tab w:val="center" w:pos="4703"/>
              <w:tab w:val="right" w:pos="9406"/>
            </w:tabs>
            <w:spacing w:after="0"/>
            <w:jc w:val="center"/>
            <w:rPr>
              <w:rFonts w:ascii="Times" w:eastAsia="Calibri" w:hAnsi="Times" w:cs="Times New Roman"/>
              <w:lang w:val="en-US"/>
            </w:rPr>
          </w:pPr>
        </w:p>
        <w:p w14:paraId="5A148244" w14:textId="77777777" w:rsidR="009A3CC2" w:rsidRPr="00492363" w:rsidRDefault="009A3CC2" w:rsidP="00B670A7">
          <w:pPr>
            <w:tabs>
              <w:tab w:val="center" w:pos="4703"/>
              <w:tab w:val="right" w:pos="9406"/>
            </w:tabs>
            <w:spacing w:after="0"/>
            <w:jc w:val="center"/>
            <w:rPr>
              <w:rFonts w:eastAsia="Calibri" w:cs="Times New Roman"/>
            </w:rPr>
          </w:pPr>
          <w:r w:rsidRPr="00492363">
            <w:rPr>
              <w:rFonts w:ascii="Times New Roman" w:eastAsia="Calibri" w:hAnsi="Times New Roman" w:cs="Times New Roman"/>
              <w:lang w:val="en-US"/>
            </w:rPr>
            <w:t>Тел</w:t>
          </w:r>
          <w:r>
            <w:rPr>
              <w:rFonts w:ascii="Times" w:eastAsia="Calibri" w:hAnsi="Times" w:cs="Times New Roman"/>
              <w:lang w:val="en-US"/>
            </w:rPr>
            <w:t>: +359(2) 940 6194</w:t>
          </w:r>
          <w:r>
            <w:rPr>
              <w:rFonts w:eastAsia="Calibri" w:cs="Times New Roman"/>
            </w:rPr>
            <w:t>,</w:t>
          </w:r>
          <w:r w:rsidRPr="00492363">
            <w:rPr>
              <w:rFonts w:ascii="Times" w:eastAsia="Calibri" w:hAnsi="Times" w:cs="Times New Roman"/>
              <w:lang w:val="en-US"/>
            </w:rPr>
            <w:t xml:space="preserve"> </w:t>
          </w:r>
          <w:r w:rsidRPr="00492363">
            <w:rPr>
              <w:rFonts w:ascii="Times New Roman" w:eastAsia="Calibri" w:hAnsi="Times New Roman" w:cs="Times New Roman"/>
              <w:lang w:val="en-US"/>
            </w:rPr>
            <w:t>Факс</w:t>
          </w:r>
          <w:r w:rsidRPr="00492363">
            <w:rPr>
              <w:rFonts w:ascii="Times" w:eastAsia="Calibri" w:hAnsi="Times" w:cs="Times New Roman"/>
              <w:lang w:val="en-US"/>
            </w:rPr>
            <w:t xml:space="preserve">:+359(2) </w:t>
          </w:r>
          <w:r w:rsidRPr="00515B88">
            <w:rPr>
              <w:rFonts w:ascii="Times New Roman" w:eastAsia="Calibri" w:hAnsi="Times New Roman" w:cs="Times New Roman"/>
              <w:lang w:val="en-US"/>
            </w:rPr>
            <w:t>98</w:t>
          </w:r>
          <w:r w:rsidRPr="00515B88">
            <w:rPr>
              <w:rFonts w:ascii="Times New Roman" w:eastAsia="Calibri" w:hAnsi="Times New Roman" w:cs="Times New Roman"/>
            </w:rPr>
            <w:t>6 25 33</w:t>
          </w:r>
        </w:p>
      </w:tc>
      <w:tc>
        <w:tcPr>
          <w:tcW w:w="2001" w:type="dxa"/>
          <w:hideMark/>
        </w:tcPr>
        <w:p w14:paraId="5FD66044" w14:textId="77777777" w:rsidR="009A3CC2" w:rsidRPr="00492363" w:rsidRDefault="009A3CC2" w:rsidP="00B670A7">
          <w:pPr>
            <w:tabs>
              <w:tab w:val="center" w:pos="4703"/>
              <w:tab w:val="right" w:pos="9406"/>
            </w:tabs>
            <w:spacing w:after="0"/>
            <w:jc w:val="center"/>
            <w:rPr>
              <w:rFonts w:ascii="Calibri" w:eastAsia="Calibri" w:hAnsi="Calibri" w:cs="Times New Roman"/>
              <w:lang w:val="en-US"/>
            </w:rPr>
          </w:pPr>
          <w:r w:rsidRPr="00492363">
            <w:rPr>
              <w:rFonts w:ascii="Times New Roman" w:eastAsia="Calibri" w:hAnsi="Times New Roman" w:cs="Times New Roman"/>
              <w:noProof/>
              <w:lang w:eastAsia="bg-BG"/>
            </w:rPr>
            <w:drawing>
              <wp:inline distT="0" distB="0" distL="0" distR="0" wp14:anchorId="464681FC" wp14:editId="19F58BB2">
                <wp:extent cx="371475" cy="371475"/>
                <wp:effectExtent l="0" t="0" r="9525" b="9525"/>
                <wp:docPr id="3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1475" cy="371475"/>
                        </a:xfrm>
                        <a:prstGeom prst="rect">
                          <a:avLst/>
                        </a:prstGeom>
                        <a:noFill/>
                        <a:ln>
                          <a:noFill/>
                        </a:ln>
                      </pic:spPr>
                    </pic:pic>
                  </a:graphicData>
                </a:graphic>
              </wp:inline>
            </w:drawing>
          </w:r>
        </w:p>
      </w:tc>
    </w:tr>
  </w:tbl>
  <w:p w14:paraId="0225088F" w14:textId="77777777" w:rsidR="009A3CC2" w:rsidRDefault="009A3CC2" w:rsidP="009A3CC2">
    <w:pPr>
      <w:pStyle w:val="Footer"/>
      <w:tabs>
        <w:tab w:val="clear" w:pos="4536"/>
        <w:tab w:val="clear" w:pos="9072"/>
        <w:tab w:val="left" w:pos="2775"/>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8BE711" w14:textId="77777777" w:rsidR="000E19ED" w:rsidRDefault="000E19ED" w:rsidP="00344A2F">
      <w:pPr>
        <w:spacing w:after="0" w:line="240" w:lineRule="auto"/>
      </w:pPr>
      <w:r>
        <w:separator/>
      </w:r>
    </w:p>
  </w:footnote>
  <w:footnote w:type="continuationSeparator" w:id="0">
    <w:p w14:paraId="3FD3651D" w14:textId="77777777" w:rsidR="000E19ED" w:rsidRDefault="000E19ED" w:rsidP="00344A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0C8AE" w14:textId="77777777" w:rsidR="00BD7727" w:rsidRDefault="00BD7727" w:rsidP="00BD7727">
    <w:pPr>
      <w:pStyle w:val="Header"/>
      <w:jc w:val="center"/>
    </w:pPr>
  </w:p>
  <w:p w14:paraId="1F3FAE3A" w14:textId="77777777" w:rsidR="00BD7727" w:rsidRDefault="00BD7727" w:rsidP="00BD7727">
    <w:pPr>
      <w:pStyle w:val="Header"/>
      <w:jc w:val="cent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C659C" w14:textId="77777777" w:rsidR="009A3CC2" w:rsidRDefault="009A3CC2" w:rsidP="009A3CC2">
    <w:pPr>
      <w:pStyle w:val="Header"/>
      <w:jc w:val="center"/>
    </w:pPr>
    <w:r>
      <w:rPr>
        <w:rFonts w:ascii="Times New Roman" w:hAnsi="Times New Roman"/>
        <w:b/>
        <w:caps/>
        <w:noProof/>
        <w:szCs w:val="24"/>
        <w:lang w:eastAsia="bg-BG"/>
      </w:rPr>
      <w:drawing>
        <wp:inline distT="0" distB="0" distL="0" distR="0" wp14:anchorId="76564812" wp14:editId="6717DB44">
          <wp:extent cx="895350" cy="781050"/>
          <wp:effectExtent l="0" t="0" r="0" b="0"/>
          <wp:docPr id="36" name="Picture 36" descr="Gerb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rb_bw"/>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95350" cy="781050"/>
                  </a:xfrm>
                  <a:prstGeom prst="rect">
                    <a:avLst/>
                  </a:prstGeom>
                  <a:noFill/>
                  <a:ln>
                    <a:noFill/>
                  </a:ln>
                </pic:spPr>
              </pic:pic>
            </a:graphicData>
          </a:graphic>
        </wp:inline>
      </w:drawing>
    </w:r>
  </w:p>
  <w:p w14:paraId="3C92D2B6" w14:textId="77777777" w:rsidR="009A3CC2" w:rsidRDefault="009A3CC2" w:rsidP="009A3CC2">
    <w:pPr>
      <w:pStyle w:val="Header"/>
      <w:jc w:val="center"/>
    </w:pPr>
  </w:p>
  <w:p w14:paraId="67AA5D11" w14:textId="77777777" w:rsidR="009A3CC2" w:rsidRDefault="009A3CC2" w:rsidP="009A3CC2">
    <w:pPr>
      <w:pStyle w:val="Caption"/>
      <w:spacing w:before="20" w:after="20"/>
      <w:rPr>
        <w:szCs w:val="24"/>
      </w:rPr>
    </w:pPr>
    <w:r w:rsidRPr="00B2250A">
      <w:rPr>
        <w:szCs w:val="24"/>
      </w:rPr>
      <w:t>Р е п у б л и к а   б ъ л г а р и я</w:t>
    </w:r>
  </w:p>
  <w:p w14:paraId="0DC143EC" w14:textId="77777777" w:rsidR="009A3CC2" w:rsidRDefault="009A3CC2" w:rsidP="009A3CC2">
    <w:pPr>
      <w:pBdr>
        <w:bottom w:val="single" w:sz="4" w:space="1" w:color="auto"/>
      </w:pBdr>
      <w:spacing w:after="0" w:line="270" w:lineRule="atLeast"/>
      <w:jc w:val="center"/>
      <w:rPr>
        <w:rFonts w:ascii="Times New Roman" w:eastAsia="Times New Roman" w:hAnsi="Times New Roman" w:cs="Times New Roman"/>
        <w:b/>
        <w:bCs/>
        <w:color w:val="333333"/>
        <w:sz w:val="24"/>
        <w:szCs w:val="24"/>
        <w:bdr w:val="none" w:sz="0" w:space="0" w:color="auto" w:frame="1"/>
        <w:lang w:eastAsia="bg-BG"/>
      </w:rPr>
    </w:pPr>
  </w:p>
  <w:p w14:paraId="4A577A0B" w14:textId="77777777" w:rsidR="009A3CC2" w:rsidRDefault="009A3CC2" w:rsidP="009A3CC2">
    <w:pPr>
      <w:pBdr>
        <w:bottom w:val="single" w:sz="4" w:space="1" w:color="auto"/>
      </w:pBdr>
      <w:spacing w:after="0" w:line="270" w:lineRule="atLeast"/>
      <w:jc w:val="center"/>
      <w:rPr>
        <w:rFonts w:ascii="Arial" w:eastAsia="Times New Roman" w:hAnsi="Arial" w:cs="Arial"/>
        <w:b/>
        <w:bCs/>
        <w:color w:val="333333"/>
        <w:sz w:val="18"/>
        <w:szCs w:val="18"/>
        <w:bdr w:val="none" w:sz="0" w:space="0" w:color="auto" w:frame="1"/>
        <w:lang w:eastAsia="bg-BG"/>
      </w:rPr>
    </w:pPr>
    <w:r w:rsidRPr="00132BAB">
      <w:rPr>
        <w:rFonts w:ascii="Times New Roman" w:eastAsia="Times New Roman" w:hAnsi="Times New Roman" w:cs="Times New Roman"/>
        <w:b/>
        <w:bCs/>
        <w:color w:val="333333"/>
        <w:sz w:val="24"/>
        <w:szCs w:val="24"/>
        <w:bdr w:val="none" w:sz="0" w:space="0" w:color="auto" w:frame="1"/>
        <w:lang w:eastAsia="bg-BG"/>
      </w:rPr>
      <w:t>МИНИСТЕРСТВО</w:t>
    </w:r>
    <w:r w:rsidRPr="00132BAB">
      <w:rPr>
        <w:rFonts w:ascii="Times Roman" w:eastAsia="Times New Roman" w:hAnsi="Times Roman" w:cs="Arial"/>
        <w:b/>
        <w:bCs/>
        <w:color w:val="333333"/>
        <w:sz w:val="24"/>
        <w:szCs w:val="24"/>
        <w:bdr w:val="none" w:sz="0" w:space="0" w:color="auto" w:frame="1"/>
        <w:lang w:eastAsia="bg-BG"/>
      </w:rPr>
      <w:t xml:space="preserve"> </w:t>
    </w:r>
    <w:r w:rsidRPr="00132BAB">
      <w:rPr>
        <w:rFonts w:ascii="Times New Roman" w:eastAsia="Times New Roman" w:hAnsi="Times New Roman" w:cs="Times New Roman"/>
        <w:b/>
        <w:bCs/>
        <w:color w:val="333333"/>
        <w:sz w:val="24"/>
        <w:szCs w:val="24"/>
        <w:bdr w:val="none" w:sz="0" w:space="0" w:color="auto" w:frame="1"/>
        <w:lang w:eastAsia="bg-BG"/>
      </w:rPr>
      <w:t>НА</w:t>
    </w:r>
    <w:r w:rsidRPr="00132BAB">
      <w:rPr>
        <w:rFonts w:ascii="Times Roman" w:eastAsia="Times New Roman" w:hAnsi="Times Roman" w:cs="Arial"/>
        <w:b/>
        <w:bCs/>
        <w:color w:val="333333"/>
        <w:sz w:val="24"/>
        <w:szCs w:val="24"/>
        <w:bdr w:val="none" w:sz="0" w:space="0" w:color="auto" w:frame="1"/>
        <w:lang w:eastAsia="bg-BG"/>
      </w:rPr>
      <w:t xml:space="preserve"> </w:t>
    </w:r>
    <w:r w:rsidRPr="00132BAB">
      <w:rPr>
        <w:rFonts w:ascii="Times New Roman" w:eastAsia="Times New Roman" w:hAnsi="Times New Roman" w:cs="Times New Roman"/>
        <w:b/>
        <w:bCs/>
        <w:color w:val="333333"/>
        <w:sz w:val="24"/>
        <w:szCs w:val="24"/>
        <w:bdr w:val="none" w:sz="0" w:space="0" w:color="auto" w:frame="1"/>
        <w:lang w:eastAsia="bg-BG"/>
      </w:rPr>
      <w:t>ОКОЛНАТА</w:t>
    </w:r>
    <w:r w:rsidRPr="00132BAB">
      <w:rPr>
        <w:rFonts w:ascii="Times Roman" w:eastAsia="Times New Roman" w:hAnsi="Times Roman" w:cs="Arial"/>
        <w:b/>
        <w:bCs/>
        <w:color w:val="333333"/>
        <w:sz w:val="24"/>
        <w:szCs w:val="24"/>
        <w:bdr w:val="none" w:sz="0" w:space="0" w:color="auto" w:frame="1"/>
        <w:lang w:eastAsia="bg-BG"/>
      </w:rPr>
      <w:t xml:space="preserve"> </w:t>
    </w:r>
    <w:r w:rsidRPr="00132BAB">
      <w:rPr>
        <w:rFonts w:ascii="Times New Roman" w:eastAsia="Times New Roman" w:hAnsi="Times New Roman" w:cs="Times New Roman"/>
        <w:b/>
        <w:bCs/>
        <w:color w:val="333333"/>
        <w:sz w:val="24"/>
        <w:szCs w:val="24"/>
        <w:bdr w:val="none" w:sz="0" w:space="0" w:color="auto" w:frame="1"/>
        <w:lang w:eastAsia="bg-BG"/>
      </w:rPr>
      <w:t>СРЕДА</w:t>
    </w:r>
    <w:r w:rsidRPr="00132BAB">
      <w:rPr>
        <w:rFonts w:ascii="Times Roman" w:eastAsia="Times New Roman" w:hAnsi="Times Roman" w:cs="Arial"/>
        <w:b/>
        <w:bCs/>
        <w:color w:val="333333"/>
        <w:sz w:val="24"/>
        <w:szCs w:val="24"/>
        <w:bdr w:val="none" w:sz="0" w:space="0" w:color="auto" w:frame="1"/>
        <w:lang w:eastAsia="bg-BG"/>
      </w:rPr>
      <w:t xml:space="preserve"> </w:t>
    </w:r>
    <w:r w:rsidRPr="00132BAB">
      <w:rPr>
        <w:rFonts w:ascii="Times New Roman" w:eastAsia="Times New Roman" w:hAnsi="Times New Roman" w:cs="Times New Roman"/>
        <w:b/>
        <w:bCs/>
        <w:color w:val="333333"/>
        <w:sz w:val="24"/>
        <w:szCs w:val="24"/>
        <w:bdr w:val="none" w:sz="0" w:space="0" w:color="auto" w:frame="1"/>
        <w:lang w:eastAsia="bg-BG"/>
      </w:rPr>
      <w:t>И</w:t>
    </w:r>
    <w:r w:rsidRPr="00132BAB">
      <w:rPr>
        <w:rFonts w:ascii="Times Roman" w:eastAsia="Times New Roman" w:hAnsi="Times Roman" w:cs="Arial"/>
        <w:b/>
        <w:bCs/>
        <w:color w:val="333333"/>
        <w:sz w:val="24"/>
        <w:szCs w:val="24"/>
        <w:bdr w:val="none" w:sz="0" w:space="0" w:color="auto" w:frame="1"/>
        <w:lang w:eastAsia="bg-BG"/>
      </w:rPr>
      <w:t xml:space="preserve"> </w:t>
    </w:r>
    <w:r w:rsidRPr="00132BAB">
      <w:rPr>
        <w:rFonts w:ascii="Times New Roman" w:eastAsia="Times New Roman" w:hAnsi="Times New Roman" w:cs="Times New Roman"/>
        <w:b/>
        <w:bCs/>
        <w:color w:val="333333"/>
        <w:sz w:val="24"/>
        <w:szCs w:val="24"/>
        <w:bdr w:val="none" w:sz="0" w:space="0" w:color="auto" w:frame="1"/>
        <w:lang w:eastAsia="bg-BG"/>
      </w:rPr>
      <w:t>ВОДИТЕ</w:t>
    </w:r>
    <w:r>
      <w:rPr>
        <w:rFonts w:ascii="Arial" w:eastAsia="Times New Roman" w:hAnsi="Arial" w:cs="Arial"/>
        <w:b/>
        <w:bCs/>
        <w:color w:val="333333"/>
        <w:sz w:val="18"/>
        <w:szCs w:val="18"/>
        <w:bdr w:val="none" w:sz="0" w:space="0" w:color="auto" w:frame="1"/>
        <w:lang w:eastAsia="bg-BG"/>
      </w:rPr>
      <w:t xml:space="preserve"> </w:t>
    </w:r>
  </w:p>
  <w:p w14:paraId="18F1D283" w14:textId="77777777" w:rsidR="009A3CC2" w:rsidRPr="00BD7727" w:rsidRDefault="009A3CC2" w:rsidP="009A3CC2">
    <w:pPr>
      <w:pStyle w:val="Header"/>
    </w:pPr>
    <w:r w:rsidRPr="00BD7727">
      <w:t xml:space="preserve"> </w:t>
    </w:r>
  </w:p>
  <w:p w14:paraId="1025AF41" w14:textId="77777777" w:rsidR="009A3CC2" w:rsidRDefault="009A3CC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B953AF"/>
    <w:multiLevelType w:val="hybridMultilevel"/>
    <w:tmpl w:val="45287482"/>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 w15:restartNumberingAfterBreak="0">
    <w:nsid w:val="24F870DC"/>
    <w:multiLevelType w:val="hybridMultilevel"/>
    <w:tmpl w:val="AC663C18"/>
    <w:lvl w:ilvl="0" w:tplc="DBE2F3D6">
      <w:start w:val="1"/>
      <w:numFmt w:val="decimal"/>
      <w:lvlText w:val="%1."/>
      <w:lvlJc w:val="left"/>
      <w:pPr>
        <w:ind w:left="1069" w:hanging="360"/>
      </w:pPr>
      <w:rPr>
        <w:rFonts w:hint="default"/>
        <w:b/>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 w15:restartNumberingAfterBreak="0">
    <w:nsid w:val="2D0F63AA"/>
    <w:multiLevelType w:val="hybridMultilevel"/>
    <w:tmpl w:val="DD1E5066"/>
    <w:lvl w:ilvl="0" w:tplc="68A02D8C">
      <w:start w:val="1"/>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 w15:restartNumberingAfterBreak="0">
    <w:nsid w:val="367B4279"/>
    <w:multiLevelType w:val="hybridMultilevel"/>
    <w:tmpl w:val="A2C4A304"/>
    <w:lvl w:ilvl="0" w:tplc="368297C4">
      <w:start w:val="1"/>
      <w:numFmt w:val="decimal"/>
      <w:lvlText w:val="%1."/>
      <w:lvlJc w:val="left"/>
      <w:pPr>
        <w:ind w:left="0" w:firstLine="709"/>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 w15:restartNumberingAfterBreak="0">
    <w:nsid w:val="5ECA3764"/>
    <w:multiLevelType w:val="hybridMultilevel"/>
    <w:tmpl w:val="56021E24"/>
    <w:lvl w:ilvl="0" w:tplc="41D04EBE">
      <w:start w:val="1"/>
      <w:numFmt w:val="upperRoman"/>
      <w:lvlText w:val="%1."/>
      <w:lvlJc w:val="left"/>
      <w:pPr>
        <w:ind w:left="1429" w:hanging="72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5" w15:restartNumberingAfterBreak="0">
    <w:nsid w:val="7C3C5769"/>
    <w:multiLevelType w:val="hybridMultilevel"/>
    <w:tmpl w:val="4A364CB6"/>
    <w:lvl w:ilvl="0" w:tplc="1F16FD7C">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6" w15:restartNumberingAfterBreak="0">
    <w:nsid w:val="7D4D3E51"/>
    <w:multiLevelType w:val="hybridMultilevel"/>
    <w:tmpl w:val="BC686C54"/>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num w:numId="1">
    <w:abstractNumId w:val="6"/>
  </w:num>
  <w:num w:numId="2">
    <w:abstractNumId w:val="3"/>
  </w:num>
  <w:num w:numId="3">
    <w:abstractNumId w:val="1"/>
  </w:num>
  <w:num w:numId="4">
    <w:abstractNumId w:val="5"/>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4A2F"/>
    <w:rsid w:val="00030B2E"/>
    <w:rsid w:val="000720CB"/>
    <w:rsid w:val="000874AE"/>
    <w:rsid w:val="000B4C14"/>
    <w:rsid w:val="000E19ED"/>
    <w:rsid w:val="000F04C3"/>
    <w:rsid w:val="00114F16"/>
    <w:rsid w:val="00133DAE"/>
    <w:rsid w:val="0014712E"/>
    <w:rsid w:val="00147F4C"/>
    <w:rsid w:val="00167681"/>
    <w:rsid w:val="00193883"/>
    <w:rsid w:val="00197D46"/>
    <w:rsid w:val="001A3998"/>
    <w:rsid w:val="001D4527"/>
    <w:rsid w:val="00201B4F"/>
    <w:rsid w:val="00253896"/>
    <w:rsid w:val="002557C4"/>
    <w:rsid w:val="002624D9"/>
    <w:rsid w:val="002856E0"/>
    <w:rsid w:val="002925CF"/>
    <w:rsid w:val="002E27F3"/>
    <w:rsid w:val="00324240"/>
    <w:rsid w:val="00344A2F"/>
    <w:rsid w:val="003807F3"/>
    <w:rsid w:val="00394613"/>
    <w:rsid w:val="003B6B70"/>
    <w:rsid w:val="003C3D6F"/>
    <w:rsid w:val="003D1A36"/>
    <w:rsid w:val="003E246D"/>
    <w:rsid w:val="003F05A5"/>
    <w:rsid w:val="004222EE"/>
    <w:rsid w:val="004310D6"/>
    <w:rsid w:val="00441D43"/>
    <w:rsid w:val="00460619"/>
    <w:rsid w:val="00461FD3"/>
    <w:rsid w:val="004717A5"/>
    <w:rsid w:val="004761E3"/>
    <w:rsid w:val="00485482"/>
    <w:rsid w:val="004865E5"/>
    <w:rsid w:val="00487CF0"/>
    <w:rsid w:val="00492363"/>
    <w:rsid w:val="004B4B74"/>
    <w:rsid w:val="004C1DBE"/>
    <w:rsid w:val="004C343E"/>
    <w:rsid w:val="004D2676"/>
    <w:rsid w:val="004D57EF"/>
    <w:rsid w:val="004E60B5"/>
    <w:rsid w:val="00501AA8"/>
    <w:rsid w:val="005033D9"/>
    <w:rsid w:val="00515B88"/>
    <w:rsid w:val="00530EDC"/>
    <w:rsid w:val="00541ECA"/>
    <w:rsid w:val="005745E4"/>
    <w:rsid w:val="005D252E"/>
    <w:rsid w:val="005D2532"/>
    <w:rsid w:val="005D4C5C"/>
    <w:rsid w:val="00635B03"/>
    <w:rsid w:val="00682109"/>
    <w:rsid w:val="006920B5"/>
    <w:rsid w:val="006949FD"/>
    <w:rsid w:val="006955DC"/>
    <w:rsid w:val="00696A01"/>
    <w:rsid w:val="006A1E33"/>
    <w:rsid w:val="006A29D4"/>
    <w:rsid w:val="006C4133"/>
    <w:rsid w:val="006C52B5"/>
    <w:rsid w:val="006D52DD"/>
    <w:rsid w:val="006E1434"/>
    <w:rsid w:val="006E7C91"/>
    <w:rsid w:val="00704414"/>
    <w:rsid w:val="007367E8"/>
    <w:rsid w:val="0074373A"/>
    <w:rsid w:val="007C65ED"/>
    <w:rsid w:val="007E3446"/>
    <w:rsid w:val="00814DA8"/>
    <w:rsid w:val="00875159"/>
    <w:rsid w:val="00883AD8"/>
    <w:rsid w:val="00893024"/>
    <w:rsid w:val="00934A14"/>
    <w:rsid w:val="0094389D"/>
    <w:rsid w:val="009A3CC2"/>
    <w:rsid w:val="009B2729"/>
    <w:rsid w:val="009D6B60"/>
    <w:rsid w:val="009F1003"/>
    <w:rsid w:val="00A50983"/>
    <w:rsid w:val="00A573A8"/>
    <w:rsid w:val="00A6189E"/>
    <w:rsid w:val="00A93A8F"/>
    <w:rsid w:val="00AB1C0D"/>
    <w:rsid w:val="00AC5460"/>
    <w:rsid w:val="00AF06B6"/>
    <w:rsid w:val="00B0751D"/>
    <w:rsid w:val="00B25638"/>
    <w:rsid w:val="00B36669"/>
    <w:rsid w:val="00B535EC"/>
    <w:rsid w:val="00B615BF"/>
    <w:rsid w:val="00BA69A2"/>
    <w:rsid w:val="00BD1CDD"/>
    <w:rsid w:val="00BD2C20"/>
    <w:rsid w:val="00BD5A89"/>
    <w:rsid w:val="00BD5EEB"/>
    <w:rsid w:val="00BD7727"/>
    <w:rsid w:val="00C14642"/>
    <w:rsid w:val="00C20C6B"/>
    <w:rsid w:val="00C33778"/>
    <w:rsid w:val="00C34350"/>
    <w:rsid w:val="00C63DC1"/>
    <w:rsid w:val="00CA1EEA"/>
    <w:rsid w:val="00CC168B"/>
    <w:rsid w:val="00D02FFF"/>
    <w:rsid w:val="00D26BDE"/>
    <w:rsid w:val="00D32393"/>
    <w:rsid w:val="00D5598D"/>
    <w:rsid w:val="00D7627F"/>
    <w:rsid w:val="00D7712E"/>
    <w:rsid w:val="00D80CA4"/>
    <w:rsid w:val="00D81C9A"/>
    <w:rsid w:val="00D83A6D"/>
    <w:rsid w:val="00D97A62"/>
    <w:rsid w:val="00D97B7D"/>
    <w:rsid w:val="00DE140B"/>
    <w:rsid w:val="00DE1D29"/>
    <w:rsid w:val="00DE3086"/>
    <w:rsid w:val="00E04396"/>
    <w:rsid w:val="00E43473"/>
    <w:rsid w:val="00E54B02"/>
    <w:rsid w:val="00E74E3B"/>
    <w:rsid w:val="00E81BA3"/>
    <w:rsid w:val="00EA204B"/>
    <w:rsid w:val="00ED1311"/>
    <w:rsid w:val="00EF04A8"/>
    <w:rsid w:val="00EF56A7"/>
    <w:rsid w:val="00F02815"/>
    <w:rsid w:val="00F46F99"/>
    <w:rsid w:val="00F71AD3"/>
    <w:rsid w:val="00F733D7"/>
    <w:rsid w:val="00F84AEF"/>
    <w:rsid w:val="00FB35E2"/>
    <w:rsid w:val="00FB3AD4"/>
    <w:rsid w:val="00FC6695"/>
    <w:rsid w:val="00FD1BC0"/>
    <w:rsid w:val="00FD2D0D"/>
    <w:rsid w:val="00FD34A2"/>
    <w:rsid w:val="00FD543C"/>
    <w:rsid w:val="00FD7E68"/>
    <w:rsid w:val="00FE37C5"/>
    <w:rsid w:val="00FF6E0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534859"/>
  <w15:docId w15:val="{89604CBD-605E-4F01-AD81-6D4E22BA3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4A2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4A2F"/>
    <w:pPr>
      <w:tabs>
        <w:tab w:val="center" w:pos="4536"/>
        <w:tab w:val="right" w:pos="9072"/>
      </w:tabs>
      <w:spacing w:after="0" w:line="240" w:lineRule="auto"/>
    </w:pPr>
  </w:style>
  <w:style w:type="character" w:customStyle="1" w:styleId="HeaderChar">
    <w:name w:val="Header Char"/>
    <w:basedOn w:val="DefaultParagraphFont"/>
    <w:link w:val="Header"/>
    <w:uiPriority w:val="99"/>
    <w:rsid w:val="00344A2F"/>
  </w:style>
  <w:style w:type="paragraph" w:styleId="Footer">
    <w:name w:val="footer"/>
    <w:basedOn w:val="Normal"/>
    <w:link w:val="FooterChar"/>
    <w:uiPriority w:val="99"/>
    <w:unhideWhenUsed/>
    <w:rsid w:val="00344A2F"/>
    <w:pPr>
      <w:tabs>
        <w:tab w:val="center" w:pos="4536"/>
        <w:tab w:val="right" w:pos="9072"/>
      </w:tabs>
      <w:spacing w:after="0" w:line="240" w:lineRule="auto"/>
    </w:pPr>
  </w:style>
  <w:style w:type="character" w:customStyle="1" w:styleId="FooterChar">
    <w:name w:val="Footer Char"/>
    <w:basedOn w:val="DefaultParagraphFont"/>
    <w:link w:val="Footer"/>
    <w:uiPriority w:val="99"/>
    <w:rsid w:val="00344A2F"/>
  </w:style>
  <w:style w:type="paragraph" w:styleId="BalloonText">
    <w:name w:val="Balloon Text"/>
    <w:basedOn w:val="Normal"/>
    <w:link w:val="BalloonTextChar"/>
    <w:uiPriority w:val="99"/>
    <w:semiHidden/>
    <w:unhideWhenUsed/>
    <w:rsid w:val="00344A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4A2F"/>
    <w:rPr>
      <w:rFonts w:ascii="Tahoma" w:hAnsi="Tahoma" w:cs="Tahoma"/>
      <w:sz w:val="16"/>
      <w:szCs w:val="16"/>
    </w:rPr>
  </w:style>
  <w:style w:type="paragraph" w:customStyle="1" w:styleId="CharChar1Char">
    <w:name w:val="Char Char1 Char"/>
    <w:basedOn w:val="Normal"/>
    <w:semiHidden/>
    <w:rsid w:val="00704414"/>
    <w:pPr>
      <w:tabs>
        <w:tab w:val="left" w:pos="709"/>
      </w:tabs>
      <w:spacing w:after="0" w:line="240" w:lineRule="auto"/>
    </w:pPr>
    <w:rPr>
      <w:rFonts w:ascii="Futura Bk" w:eastAsia="Times New Roman" w:hAnsi="Futura Bk" w:cs="Times New Roman"/>
      <w:sz w:val="20"/>
      <w:szCs w:val="24"/>
      <w:lang w:val="pl-PL" w:eastAsia="pl-PL"/>
    </w:rPr>
  </w:style>
  <w:style w:type="paragraph" w:styleId="Caption">
    <w:name w:val="caption"/>
    <w:basedOn w:val="Normal"/>
    <w:next w:val="Normal"/>
    <w:qFormat/>
    <w:rsid w:val="005745E4"/>
    <w:pPr>
      <w:spacing w:after="0" w:line="240" w:lineRule="auto"/>
      <w:jc w:val="center"/>
    </w:pPr>
    <w:rPr>
      <w:rFonts w:ascii="Times New Roman" w:eastAsia="Times New Roman" w:hAnsi="Times New Roman" w:cs="Times New Roman"/>
      <w:b/>
      <w:caps/>
      <w:spacing w:val="20"/>
      <w:sz w:val="24"/>
      <w:szCs w:val="20"/>
    </w:rPr>
  </w:style>
  <w:style w:type="paragraph" w:styleId="ListParagraph">
    <w:name w:val="List Paragraph"/>
    <w:basedOn w:val="Normal"/>
    <w:uiPriority w:val="34"/>
    <w:qFormat/>
    <w:rsid w:val="005D252E"/>
    <w:pPr>
      <w:ind w:left="720"/>
      <w:contextualSpacing/>
    </w:pPr>
  </w:style>
  <w:style w:type="character" w:styleId="CommentReference">
    <w:name w:val="annotation reference"/>
    <w:basedOn w:val="DefaultParagraphFont"/>
    <w:uiPriority w:val="99"/>
    <w:semiHidden/>
    <w:unhideWhenUsed/>
    <w:rsid w:val="004C1DBE"/>
    <w:rPr>
      <w:sz w:val="16"/>
      <w:szCs w:val="16"/>
    </w:rPr>
  </w:style>
  <w:style w:type="paragraph" w:styleId="CommentText">
    <w:name w:val="annotation text"/>
    <w:basedOn w:val="Normal"/>
    <w:link w:val="CommentTextChar"/>
    <w:uiPriority w:val="99"/>
    <w:semiHidden/>
    <w:unhideWhenUsed/>
    <w:rsid w:val="004C1DBE"/>
    <w:pPr>
      <w:spacing w:line="240" w:lineRule="auto"/>
    </w:pPr>
    <w:rPr>
      <w:sz w:val="20"/>
      <w:szCs w:val="20"/>
    </w:rPr>
  </w:style>
  <w:style w:type="character" w:customStyle="1" w:styleId="CommentTextChar">
    <w:name w:val="Comment Text Char"/>
    <w:basedOn w:val="DefaultParagraphFont"/>
    <w:link w:val="CommentText"/>
    <w:uiPriority w:val="99"/>
    <w:semiHidden/>
    <w:rsid w:val="004C1DBE"/>
    <w:rPr>
      <w:sz w:val="20"/>
      <w:szCs w:val="20"/>
    </w:rPr>
  </w:style>
  <w:style w:type="paragraph" w:styleId="CommentSubject">
    <w:name w:val="annotation subject"/>
    <w:basedOn w:val="CommentText"/>
    <w:next w:val="CommentText"/>
    <w:link w:val="CommentSubjectChar"/>
    <w:uiPriority w:val="99"/>
    <w:semiHidden/>
    <w:unhideWhenUsed/>
    <w:rsid w:val="004C1DBE"/>
    <w:rPr>
      <w:b/>
      <w:bCs/>
    </w:rPr>
  </w:style>
  <w:style w:type="character" w:customStyle="1" w:styleId="CommentSubjectChar">
    <w:name w:val="Comment Subject Char"/>
    <w:basedOn w:val="CommentTextChar"/>
    <w:link w:val="CommentSubject"/>
    <w:uiPriority w:val="99"/>
    <w:semiHidden/>
    <w:rsid w:val="004C1DB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655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5.wmf"/><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179C45-6050-4AA7-B9FC-7220F9968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2683</Words>
  <Characters>15297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MToteva</dc:creator>
  <cp:lastModifiedBy>KPetkov</cp:lastModifiedBy>
  <cp:revision>2</cp:revision>
  <cp:lastPrinted>2025-08-25T07:09:00Z</cp:lastPrinted>
  <dcterms:created xsi:type="dcterms:W3CDTF">2025-08-27T13:00:00Z</dcterms:created>
  <dcterms:modified xsi:type="dcterms:W3CDTF">2025-08-27T13:00:00Z</dcterms:modified>
</cp:coreProperties>
</file>